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F" w:rsidRDefault="005F5A2F" w:rsidP="005F5A2F">
      <w:pPr>
        <w:pStyle w:val="afc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F5A2F" w:rsidRDefault="005F5A2F" w:rsidP="005F5A2F">
      <w:pPr>
        <w:pStyle w:val="afc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5F5A2F" w:rsidRDefault="005F5A2F" w:rsidP="005F5A2F">
      <w:pPr>
        <w:jc w:val="center"/>
        <w:rPr>
          <w:b/>
          <w:sz w:val="32"/>
        </w:rPr>
      </w:pPr>
      <w:r>
        <w:rPr>
          <w:b/>
          <w:sz w:val="32"/>
        </w:rPr>
        <w:t>КАМЕНСКИЙ РАЙОН</w:t>
      </w:r>
    </w:p>
    <w:p w:rsidR="005F5A2F" w:rsidRDefault="005F5A2F" w:rsidP="005F5A2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 </w:t>
      </w:r>
    </w:p>
    <w:p w:rsidR="005F5A2F" w:rsidRDefault="005F5A2F" w:rsidP="005F5A2F">
      <w:pPr>
        <w:jc w:val="center"/>
        <w:rPr>
          <w:b/>
          <w:sz w:val="32"/>
        </w:rPr>
      </w:pPr>
      <w:r>
        <w:rPr>
          <w:b/>
          <w:sz w:val="32"/>
        </w:rPr>
        <w:t>ГРУЦИНОВСКОГО СЕЛЬСКОГО ПОСЕЛЕНИЯ</w:t>
      </w:r>
    </w:p>
    <w:p w:rsidR="005F5A2F" w:rsidRDefault="005F5A2F" w:rsidP="005F5A2F">
      <w:pPr>
        <w:jc w:val="center"/>
        <w:rPr>
          <w:b/>
          <w:sz w:val="32"/>
        </w:rPr>
      </w:pPr>
    </w:p>
    <w:p w:rsidR="005F5A2F" w:rsidRDefault="005F5A2F" w:rsidP="005F5A2F">
      <w:pPr>
        <w:ind w:firstLine="708"/>
        <w:jc w:val="center"/>
        <w:rPr>
          <w:b/>
          <w:sz w:val="28"/>
        </w:rPr>
      </w:pPr>
      <w:r>
        <w:rPr>
          <w:b/>
          <w:sz w:val="32"/>
        </w:rPr>
        <w:t>ПОСТАНОВЛЕНИЕ</w:t>
      </w:r>
    </w:p>
    <w:p w:rsidR="005F5A2F" w:rsidRDefault="005F5A2F" w:rsidP="005F5A2F">
      <w:pPr>
        <w:jc w:val="center"/>
        <w:rPr>
          <w:bCs/>
          <w:sz w:val="28"/>
        </w:rPr>
      </w:pPr>
    </w:p>
    <w:p w:rsidR="005F5A2F" w:rsidRDefault="005F5A2F" w:rsidP="005F5A2F">
      <w:pPr>
        <w:pStyle w:val="a4"/>
        <w:ind w:firstLine="0"/>
        <w:rPr>
          <w:sz w:val="28"/>
          <w:szCs w:val="28"/>
        </w:rPr>
      </w:pPr>
      <w:r>
        <w:rPr>
          <w:bCs/>
          <w:sz w:val="28"/>
        </w:rPr>
        <w:t xml:space="preserve">«17» июня  2016 г.                            № </w:t>
      </w:r>
      <w:r w:rsidRPr="004C44DE">
        <w:rPr>
          <w:bCs/>
          <w:sz w:val="28"/>
        </w:rPr>
        <w:t xml:space="preserve">23  </w:t>
      </w:r>
      <w:r w:rsidRPr="005F5A2F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 xml:space="preserve">                                    х.Груцинов</w:t>
      </w:r>
      <w:r>
        <w:rPr>
          <w:sz w:val="28"/>
          <w:szCs w:val="28"/>
        </w:rPr>
        <w:t xml:space="preserve">  </w:t>
      </w:r>
    </w:p>
    <w:p w:rsidR="00B31B19" w:rsidRDefault="00B31B19">
      <w:pPr>
        <w:rPr>
          <w:rFonts w:cs="Times New Roman"/>
          <w:sz w:val="28"/>
          <w:szCs w:val="28"/>
        </w:rPr>
      </w:pPr>
    </w:p>
    <w:p w:rsidR="005F5A2F" w:rsidRDefault="005F5A2F">
      <w:pPr>
        <w:rPr>
          <w:rFonts w:cs="Times New Roman"/>
          <w:sz w:val="28"/>
          <w:szCs w:val="28"/>
        </w:rPr>
      </w:pPr>
    </w:p>
    <w:p w:rsidR="00B31B19" w:rsidRDefault="00B31B19">
      <w:pPr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B31B19">
        <w:trPr>
          <w:trHeight w:val="18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31B19" w:rsidRDefault="00B31B1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 утверждении Правил </w:t>
            </w:r>
            <w:r>
              <w:rPr>
                <w:rFonts w:cs="Times New Roman"/>
                <w:sz w:val="28"/>
                <w:szCs w:val="28"/>
                <w:lang w:eastAsia="en-US"/>
              </w:rPr>
              <w:t>осуществления капитальных вложений в объекты мун</w:t>
            </w:r>
            <w:r>
              <w:rPr>
                <w:rFonts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ципальной собственности </w:t>
            </w:r>
            <w:r w:rsidR="005F5A2F">
              <w:rPr>
                <w:rFonts w:cs="Times New Roman"/>
                <w:sz w:val="28"/>
                <w:szCs w:val="28"/>
                <w:lang w:eastAsia="en-US"/>
              </w:rPr>
              <w:t>Груциновского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сельского поселения и (или) в приобр</w:t>
            </w:r>
            <w:r>
              <w:rPr>
                <w:rFonts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тение объектов недвижимого имущества в муниципальную собственность за счет средств бюджета </w:t>
            </w:r>
            <w:r w:rsidR="005F5A2F">
              <w:rPr>
                <w:rFonts w:cs="Times New Roman"/>
                <w:sz w:val="28"/>
                <w:szCs w:val="28"/>
                <w:lang w:eastAsia="en-US"/>
              </w:rPr>
              <w:t>Груциновского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cs="Times New Roman"/>
                <w:sz w:val="28"/>
                <w:szCs w:val="28"/>
                <w:lang w:eastAsia="en-US"/>
              </w:rPr>
              <w:t>ского поселения Каменского района</w:t>
            </w:r>
          </w:p>
        </w:tc>
      </w:tr>
    </w:tbl>
    <w:p w:rsidR="00B31B19" w:rsidRDefault="00B31B19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noProof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jc w:val="center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60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статьями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и 79 Бюджетного кодекса Российской Федерации </w:t>
      </w:r>
    </w:p>
    <w:p w:rsidR="00B31B19" w:rsidRDefault="00B31B1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pacing w:val="60"/>
          <w:sz w:val="28"/>
          <w:szCs w:val="28"/>
        </w:rPr>
      </w:pPr>
    </w:p>
    <w:p w:rsidR="00B31B19" w:rsidRDefault="00B31B1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ПОСТАНОВЛЯЮ:</w:t>
      </w:r>
    </w:p>
    <w:p w:rsidR="00B31B19" w:rsidRDefault="00B31B19">
      <w:pPr>
        <w:widowControl w:val="0"/>
        <w:autoSpaceDE w:val="0"/>
        <w:autoSpaceDN w:val="0"/>
        <w:spacing w:line="211" w:lineRule="auto"/>
        <w:jc w:val="both"/>
        <w:rPr>
          <w:rFonts w:cs="Times New Roman"/>
          <w:sz w:val="22"/>
          <w:szCs w:val="22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jc w:val="both"/>
        <w:rPr>
          <w:rFonts w:cs="Times New Roman"/>
          <w:sz w:val="22"/>
          <w:szCs w:val="22"/>
        </w:rPr>
      </w:pPr>
    </w:p>
    <w:p w:rsidR="00B31B19" w:rsidRDefault="00B31B19">
      <w:pPr>
        <w:widowControl w:val="0"/>
        <w:autoSpaceDE w:val="0"/>
        <w:autoSpaceDN w:val="0"/>
        <w:spacing w:line="233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rFonts w:cs="Times New Roman"/>
          <w:sz w:val="28"/>
          <w:szCs w:val="28"/>
          <w:lang w:eastAsia="en-US"/>
        </w:rPr>
        <w:t xml:space="preserve">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и (или) в приобретение объектов недвижимого имущества в </w:t>
      </w:r>
      <w:r>
        <w:rPr>
          <w:rFonts w:cs="Times New Roman"/>
          <w:sz w:val="28"/>
          <w:szCs w:val="28"/>
          <w:lang w:eastAsia="en-US"/>
        </w:rPr>
        <w:t>муниципальную</w:t>
      </w:r>
      <w:r>
        <w:rPr>
          <w:rFonts w:cs="Times New Roman"/>
          <w:sz w:val="28"/>
          <w:szCs w:val="28"/>
        </w:rPr>
        <w:t xml:space="preserve"> собстве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ность </w:t>
      </w:r>
      <w:r>
        <w:rPr>
          <w:rFonts w:cs="Times New Roman"/>
          <w:sz w:val="28"/>
          <w:szCs w:val="28"/>
          <w:lang w:eastAsia="en-US"/>
        </w:rPr>
        <w:t xml:space="preserve">за счет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Каменского района</w:t>
      </w:r>
      <w:r>
        <w:rPr>
          <w:rFonts w:cs="Times New Roman"/>
          <w:sz w:val="28"/>
          <w:szCs w:val="28"/>
        </w:rPr>
        <w:t xml:space="preserve"> согласно приложению.</w:t>
      </w: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Контроль за выполнением настоящего постановления оставляю за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бой. </w:t>
      </w: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5F5A2F" w:rsidRDefault="00B31B19">
      <w:pPr>
        <w:pStyle w:val="5"/>
      </w:pPr>
      <w:r>
        <w:t>Глава</w:t>
      </w:r>
      <w:r w:rsidR="005F5A2F">
        <w:t xml:space="preserve"> Администрации </w:t>
      </w:r>
      <w:r>
        <w:t xml:space="preserve"> </w:t>
      </w:r>
      <w:r w:rsidR="005F5A2F">
        <w:t>Груциновского</w:t>
      </w:r>
    </w:p>
    <w:p w:rsidR="00B31B19" w:rsidRDefault="00B31B19">
      <w:pPr>
        <w:pStyle w:val="5"/>
      </w:pPr>
      <w:r>
        <w:t xml:space="preserve">сельского поселения                           </w:t>
      </w:r>
      <w:r w:rsidR="005F5A2F">
        <w:t xml:space="preserve">     </w:t>
      </w:r>
      <w:bookmarkStart w:id="0" w:name="_GoBack"/>
      <w:bookmarkEnd w:id="0"/>
      <w:r w:rsidR="005F5A2F">
        <w:t xml:space="preserve">                                      С.Ф.Бородин</w:t>
      </w:r>
    </w:p>
    <w:p w:rsidR="00B31B19" w:rsidRDefault="00B31B19">
      <w:pPr>
        <w:widowControl w:val="0"/>
        <w:autoSpaceDE w:val="0"/>
        <w:autoSpaceDN w:val="0"/>
        <w:spacing w:line="211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pageBreakBefore/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bookmarkStart w:id="1" w:name="Par879"/>
      <w:bookmarkEnd w:id="1"/>
      <w:r>
        <w:rPr>
          <w:rFonts w:cs="Times New Roman"/>
          <w:sz w:val="28"/>
          <w:szCs w:val="28"/>
        </w:rPr>
        <w:lastRenderedPageBreak/>
        <w:t>Приложение</w:t>
      </w:r>
    </w:p>
    <w:p w:rsidR="00B31B19" w:rsidRDefault="00B31B19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</w:t>
      </w:r>
    </w:p>
    <w:p w:rsidR="00B31B19" w:rsidRDefault="00B31B19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</w:p>
    <w:p w:rsidR="00B31B19" w:rsidRDefault="005F5A2F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Груциновского</w:t>
      </w:r>
      <w:r w:rsidR="00B31B19">
        <w:rPr>
          <w:rFonts w:cs="Times New Roman"/>
          <w:sz w:val="28"/>
          <w:szCs w:val="28"/>
        </w:rPr>
        <w:t xml:space="preserve"> сельского </w:t>
      </w:r>
    </w:p>
    <w:p w:rsidR="00B31B19" w:rsidRDefault="00B31B19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</w:t>
      </w:r>
    </w:p>
    <w:p w:rsidR="00B31B19" w:rsidRDefault="00B31B19">
      <w:pPr>
        <w:widowControl w:val="0"/>
        <w:autoSpaceDE w:val="0"/>
        <w:autoSpaceDN w:val="0"/>
        <w:ind w:left="623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</w:t>
      </w:r>
      <w:r w:rsidR="005F5A2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.06.2016 № </w:t>
      </w:r>
      <w:r w:rsidR="005F5A2F" w:rsidRPr="004C44DE">
        <w:rPr>
          <w:rFonts w:cs="Times New Roman"/>
          <w:sz w:val="28"/>
          <w:szCs w:val="28"/>
        </w:rPr>
        <w:t>23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ПРАВИЛА 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осуществления капитальных вложений в объекты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муниципальной собственности </w:t>
      </w:r>
      <w:r w:rsidR="005F5A2F">
        <w:rPr>
          <w:rFonts w:cs="Times New Roman"/>
          <w:b/>
          <w:bCs/>
          <w:sz w:val="28"/>
          <w:szCs w:val="28"/>
          <w:lang w:eastAsia="en-US"/>
        </w:rPr>
        <w:t>Груциновского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сельского поселения и (или) в приобретение объектов недвижимого имущества в муниципальную</w:t>
      </w:r>
    </w:p>
    <w:p w:rsidR="00B31B19" w:rsidRDefault="00B31B19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собственность за счет средств бюджета </w:t>
      </w:r>
      <w:r w:rsidR="005F5A2F">
        <w:rPr>
          <w:rFonts w:cs="Times New Roman"/>
          <w:b/>
          <w:bCs/>
          <w:sz w:val="28"/>
          <w:szCs w:val="28"/>
          <w:lang w:eastAsia="en-US"/>
        </w:rPr>
        <w:t>Груциновского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сельского </w:t>
      </w:r>
    </w:p>
    <w:p w:rsidR="00B31B19" w:rsidRDefault="00B31B19">
      <w:pPr>
        <w:widowControl w:val="0"/>
        <w:autoSpaceDE w:val="0"/>
        <w:autoSpaceDN w:val="0"/>
        <w:spacing w:line="233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>поселения Каменского района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  <w:lang w:eastAsia="en-US"/>
        </w:rPr>
      </w:pPr>
    </w:p>
    <w:p w:rsidR="00B31B19" w:rsidRDefault="00B31B19">
      <w:pPr>
        <w:widowControl w:val="0"/>
        <w:autoSpaceDE w:val="0"/>
        <w:autoSpaceDN w:val="0"/>
        <w:rPr>
          <w:rFonts w:cs="Times New Roman"/>
          <w:sz w:val="28"/>
          <w:szCs w:val="28"/>
          <w:lang w:eastAsia="en-US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Общие положения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 Настоящие Правила устанавливают:</w:t>
      </w:r>
    </w:p>
    <w:p w:rsidR="00B31B19" w:rsidRDefault="00B31B19">
      <w:pPr>
        <w:widowControl w:val="0"/>
        <w:autoSpaceDE w:val="0"/>
        <w:autoSpaceDN w:val="0"/>
        <w:spacing w:line="233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1.1.1.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Порядок осуществления бюджетных инвестиций в форме капитал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ных вложений </w:t>
      </w:r>
      <w:r>
        <w:rPr>
          <w:rFonts w:cs="Times New Roman"/>
          <w:sz w:val="28"/>
          <w:szCs w:val="28"/>
          <w:lang w:eastAsia="en-US"/>
        </w:rPr>
        <w:t xml:space="preserve">в объекты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</w:t>
      </w:r>
      <w:r>
        <w:rPr>
          <w:rFonts w:cs="Times New Roman"/>
          <w:sz w:val="28"/>
          <w:szCs w:val="28"/>
          <w:lang w:eastAsia="en-US"/>
        </w:rPr>
        <w:t>ь</w:t>
      </w:r>
      <w:r>
        <w:rPr>
          <w:rFonts w:cs="Times New Roman"/>
          <w:sz w:val="28"/>
          <w:szCs w:val="28"/>
          <w:lang w:eastAsia="en-US"/>
        </w:rPr>
        <w:t xml:space="preserve">ского поселения и (или) в приобретение объектов недвижимого имущества в муниципальную собственность за счет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</w:t>
      </w:r>
      <w:r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 xml:space="preserve">го поселения Каменского района </w:t>
      </w:r>
      <w:r>
        <w:rPr>
          <w:rFonts w:cs="Times New Roman"/>
          <w:sz w:val="28"/>
          <w:szCs w:val="28"/>
        </w:rPr>
        <w:t xml:space="preserve">(далее – бюджетные инвестиции), в том числе условия передачи органом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муниципальным бюджетным учреждениям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или муниципальным автономным учреждениям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Каменского района, муниципальным ун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тарным предприятиям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Каменского района (далее – организации) полномочий муниципального заказчика по заключению и исполнению от имени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муниципальных 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Порядок предоставления из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ления </w:t>
      </w:r>
      <w:r>
        <w:rPr>
          <w:rFonts w:cs="Times New Roman"/>
          <w:sz w:val="28"/>
          <w:szCs w:val="28"/>
        </w:rPr>
        <w:t>Каменского района субсидий организациям на осуществление капитал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вложений в объекты капитального строительства муниципальной собстве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(далее соответственно – объекты, субсидии).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струкции, в том числе с элементами реставрации, техническому перевооруж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нию) и (или) в приобретение которых необходимо осуществлять бюджетные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вестиции, производится с учетом: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приоритетов и целей развития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исходя </w:t>
      </w:r>
      <w:r>
        <w:rPr>
          <w:rFonts w:cs="Times New Roman"/>
          <w:sz w:val="28"/>
          <w:szCs w:val="28"/>
          <w:lang w:eastAsia="en-US"/>
        </w:rPr>
        <w:lastRenderedPageBreak/>
        <w:t xml:space="preserve">из прогнозов социально-экономического развития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</w:t>
      </w:r>
      <w:r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>селения и стратегий развития на среднесрочный и долгосрочный периоды</w:t>
      </w:r>
      <w:r>
        <w:rPr>
          <w:rFonts w:cs="Times New Roman"/>
          <w:sz w:val="28"/>
          <w:szCs w:val="28"/>
        </w:rPr>
        <w:t>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нормативных правовых актов Российской Федерации, Ростовской области, Каменского района 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оценки влияния создания объекта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</w:t>
      </w:r>
      <w:r w:rsidR="005F5A2F">
        <w:rPr>
          <w:rFonts w:cs="Times New Roman"/>
          <w:sz w:val="28"/>
          <w:szCs w:val="28"/>
          <w:lang w:eastAsia="en-US"/>
        </w:rPr>
        <w:t>и</w:t>
      </w:r>
      <w:r w:rsidR="005F5A2F">
        <w:rPr>
          <w:rFonts w:cs="Times New Roman"/>
          <w:sz w:val="28"/>
          <w:szCs w:val="28"/>
          <w:lang w:eastAsia="en-US"/>
        </w:rPr>
        <w:t>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на комплексное развитие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</w:t>
      </w:r>
      <w:r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 xml:space="preserve">го поселения </w:t>
      </w:r>
      <w:r>
        <w:rPr>
          <w:rFonts w:cs="Times New Roman"/>
          <w:sz w:val="28"/>
          <w:szCs w:val="28"/>
        </w:rPr>
        <w:t>и муниципальных образований;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утвержденной в установленном порядке проектной документации; пол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жительного заключения государственной экспертизы, заключения о достоверн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сти определения сметной стоимости объекта капитального строительства, а та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же объекта реконструкции, находящегося в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</w:t>
      </w:r>
      <w:r w:rsidR="005F5A2F">
        <w:rPr>
          <w:rFonts w:cs="Times New Roman"/>
          <w:sz w:val="28"/>
          <w:szCs w:val="28"/>
          <w:lang w:eastAsia="en-US"/>
        </w:rPr>
        <w:t>у</w:t>
      </w:r>
      <w:r w:rsidR="005F5A2F">
        <w:rPr>
          <w:rFonts w:cs="Times New Roman"/>
          <w:sz w:val="28"/>
          <w:szCs w:val="28"/>
          <w:lang w:eastAsia="en-US"/>
        </w:rPr>
        <w:t>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При осуществлении капитальных вложений в объекты в ходе испо</w:t>
      </w:r>
      <w:r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 xml:space="preserve">нения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района, за 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ключением случаев, указанных в пункте 1.4 настоящих Правил, не допускается: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1.3.1.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Предоставление субсидий в отношении объектов, по которым пр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нято решение о подготовке и реализации бюджетных инвестиций, </w:t>
      </w:r>
      <w:r>
        <w:rPr>
          <w:rFonts w:cs="Times New Roman"/>
          <w:sz w:val="28"/>
          <w:szCs w:val="28"/>
        </w:rPr>
        <w:t>предусмо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ренное пунктом 2 статьи 79 Бюджетного кодекса </w:t>
      </w:r>
      <w:r>
        <w:rPr>
          <w:rFonts w:cs="Times New Roman"/>
          <w:color w:val="000000"/>
          <w:sz w:val="28"/>
          <w:szCs w:val="28"/>
        </w:rPr>
        <w:t>Российской Федерации.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1.3.2.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>
        <w:rPr>
          <w:rFonts w:cs="Times New Roman"/>
          <w:sz w:val="28"/>
          <w:szCs w:val="28"/>
        </w:rPr>
        <w:t>пунктом 2 ст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В ходе исполнения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менского района</w:t>
      </w:r>
      <w:r>
        <w:rPr>
          <w:rFonts w:cs="Times New Roman"/>
          <w:color w:val="000000"/>
          <w:sz w:val="28"/>
          <w:szCs w:val="28"/>
        </w:rPr>
        <w:t xml:space="preserve"> при осуществлении капитальных вложений в объекты допуск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ется: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1.4.1.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Предоставление субсидий в отношении объектов, по которым пр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нято решение о подготовке и реализации бюджетных инвестиций, предусмо</w:t>
      </w:r>
      <w:r>
        <w:rPr>
          <w:rFonts w:cs="Times New Roman"/>
          <w:color w:val="000000"/>
          <w:sz w:val="28"/>
          <w:szCs w:val="28"/>
        </w:rPr>
        <w:t>т</w:t>
      </w:r>
      <w:r>
        <w:rPr>
          <w:rFonts w:cs="Times New Roman"/>
          <w:color w:val="000000"/>
          <w:sz w:val="28"/>
          <w:szCs w:val="28"/>
        </w:rPr>
        <w:t xml:space="preserve">ренное </w:t>
      </w:r>
      <w:r>
        <w:rPr>
          <w:rFonts w:cs="Times New Roman"/>
          <w:sz w:val="28"/>
          <w:szCs w:val="28"/>
        </w:rPr>
        <w:t>пунктом 2 статьи 79</w:t>
      </w:r>
      <w:r>
        <w:rPr>
          <w:rFonts w:cs="Times New Roman"/>
          <w:color w:val="000000"/>
          <w:sz w:val="28"/>
          <w:szCs w:val="28"/>
        </w:rPr>
        <w:t xml:space="preserve"> Бюджетного кодекса Российской Федерации, в сл</w:t>
      </w: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чае изменения в установленном порядке типа (организационно-правовой формы) муниципального казенного учреждения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>, являющегося муниципальным заказчиком при осуществл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нии бюджетных инвестиций, на организацию после внесения соответствующих изменений в указанное решение о подготовке и реализации бюджетных инв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стиций с внесением изменений в ранее заключенные муниципальным казенным учреждением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Каменского района </w:t>
      </w:r>
      <w:r>
        <w:rPr>
          <w:rFonts w:cs="Times New Roman"/>
          <w:color w:val="000000"/>
          <w:sz w:val="28"/>
          <w:szCs w:val="28"/>
        </w:rPr>
        <w:t>муниц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пальные контракты в части замены стороны договора – муниципального казе</w:t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 xml:space="preserve">ного учреждения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на о</w:t>
      </w:r>
      <w:r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>ганизацию и вида договора – муниципального контракта на гражданско-правовой договор организации.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1.4.2.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тьи 78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 xml:space="preserve"> Бюджетного кодекса </w:t>
      </w:r>
      <w:r>
        <w:rPr>
          <w:rFonts w:cs="Times New Roman"/>
          <w:color w:val="000000"/>
          <w:sz w:val="28"/>
          <w:szCs w:val="28"/>
        </w:rPr>
        <w:t>Российской Федерации, в случае изменения в уст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новленном порядке типа (организационно-правовой формы) организации, я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ляющейся получателем субсидии, на муниципальное казенное учреждение </w:t>
      </w:r>
      <w:r w:rsidR="005F5A2F">
        <w:rPr>
          <w:rFonts w:cs="Times New Roman"/>
          <w:sz w:val="28"/>
          <w:szCs w:val="28"/>
          <w:lang w:eastAsia="en-US"/>
        </w:rPr>
        <w:t>Гр</w:t>
      </w:r>
      <w:r w:rsidR="005F5A2F">
        <w:rPr>
          <w:rFonts w:cs="Times New Roman"/>
          <w:sz w:val="28"/>
          <w:szCs w:val="28"/>
          <w:lang w:eastAsia="en-US"/>
        </w:rPr>
        <w:t>у</w:t>
      </w:r>
      <w:r w:rsidR="005F5A2F">
        <w:rPr>
          <w:rFonts w:cs="Times New Roman"/>
          <w:sz w:val="28"/>
          <w:szCs w:val="28"/>
          <w:lang w:eastAsia="en-US"/>
        </w:rPr>
        <w:t>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после внесения соответс</w:t>
      </w:r>
      <w:r>
        <w:rPr>
          <w:rFonts w:cs="Times New Roman"/>
          <w:color w:val="000000"/>
          <w:sz w:val="28"/>
          <w:szCs w:val="28"/>
        </w:rPr>
        <w:t>т</w:t>
      </w:r>
      <w:r>
        <w:rPr>
          <w:rFonts w:cs="Times New Roman"/>
          <w:color w:val="000000"/>
          <w:sz w:val="28"/>
          <w:szCs w:val="28"/>
        </w:rPr>
        <w:t>вующих изменений в указанное решение о предоставлении субсидий с внесен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ем соответствующих изменений </w:t>
      </w:r>
      <w:r>
        <w:rPr>
          <w:rFonts w:cs="Times New Roman"/>
          <w:color w:val="000000"/>
          <w:spacing w:val="-2"/>
          <w:sz w:val="28"/>
          <w:szCs w:val="28"/>
        </w:rPr>
        <w:t xml:space="preserve">в ранее заключенные организацией договоры в </w:t>
      </w:r>
      <w:r>
        <w:rPr>
          <w:rFonts w:cs="Times New Roman"/>
          <w:color w:val="000000"/>
          <w:spacing w:val="-2"/>
          <w:sz w:val="28"/>
          <w:szCs w:val="28"/>
        </w:rPr>
        <w:lastRenderedPageBreak/>
        <w:t>части замены стороны договора –</w:t>
      </w:r>
      <w:r>
        <w:rPr>
          <w:rFonts w:cs="Times New Roman"/>
          <w:color w:val="000000"/>
          <w:sz w:val="28"/>
          <w:szCs w:val="28"/>
        </w:rPr>
        <w:t xml:space="preserve"> организации на муниципальное казенное у</w:t>
      </w:r>
      <w:r>
        <w:rPr>
          <w:rFonts w:cs="Times New Roman"/>
          <w:color w:val="000000"/>
          <w:sz w:val="28"/>
          <w:szCs w:val="28"/>
        </w:rPr>
        <w:t>ч</w:t>
      </w:r>
      <w:r>
        <w:rPr>
          <w:rFonts w:cs="Times New Roman"/>
          <w:color w:val="000000"/>
          <w:sz w:val="28"/>
          <w:szCs w:val="28"/>
        </w:rPr>
        <w:t xml:space="preserve">реждение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 xml:space="preserve"> и вида дог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вора – гражданско-правового договора организации на муниципальный ко</w:t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>тракт.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1.5.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Созданные или приобретенные в результате осуществления бюдже</w:t>
      </w:r>
      <w:r>
        <w:rPr>
          <w:rFonts w:cs="Times New Roman"/>
          <w:color w:val="000000"/>
          <w:sz w:val="28"/>
          <w:szCs w:val="28"/>
        </w:rPr>
        <w:t>т</w:t>
      </w:r>
      <w:r>
        <w:rPr>
          <w:rFonts w:cs="Times New Roman"/>
          <w:color w:val="000000"/>
          <w:sz w:val="28"/>
          <w:szCs w:val="28"/>
        </w:rPr>
        <w:t>ных инвестиций объекты закрепляются в установленном порядке на праве оп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ративного управления или хозяйственного ведения за организациями с посл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дующим увеличением стоимости основных средств, находящихся на праве оп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ративного управления у этих организаций, или увеличением уставного фонда муниципальных унитарных предприятий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>, основанных на праве хозяйственного ведения, либо вкл</w:t>
      </w:r>
      <w:r>
        <w:rPr>
          <w:rFonts w:cs="Times New Roman"/>
          <w:color w:val="000000"/>
          <w:sz w:val="28"/>
          <w:szCs w:val="28"/>
        </w:rPr>
        <w:t>ю</w:t>
      </w:r>
      <w:r>
        <w:rPr>
          <w:rFonts w:cs="Times New Roman"/>
          <w:color w:val="000000"/>
          <w:sz w:val="28"/>
          <w:szCs w:val="28"/>
        </w:rPr>
        <w:t xml:space="preserve">чаются в состав муниципальной казны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color w:val="000000"/>
          <w:sz w:val="28"/>
          <w:szCs w:val="28"/>
        </w:rPr>
        <w:t>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тивного управления у организаций. Осуществление капитальных вложений за счет субсидий в объекты  муниципальных унитарных предприятий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района, основанных на праве хозяйс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венного ведения, влечет увеличение их уставного фонда.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Информация о сроках и об объемах оплаты по муниципальным 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кассового плана исполнения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бюджета Каменского района.</w:t>
      </w:r>
    </w:p>
    <w:p w:rsidR="00B31B19" w:rsidRDefault="00B31B19">
      <w:pPr>
        <w:widowControl w:val="0"/>
        <w:autoSpaceDE w:val="0"/>
        <w:autoSpaceDN w:val="0"/>
        <w:rPr>
          <w:rFonts w:cs="Times New Roman"/>
          <w:sz w:val="24"/>
          <w:szCs w:val="24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Осуществление бюджетных инвестиций</w:t>
      </w:r>
    </w:p>
    <w:p w:rsidR="00B31B19" w:rsidRDefault="00B31B19">
      <w:pPr>
        <w:widowControl w:val="0"/>
        <w:autoSpaceDE w:val="0"/>
        <w:autoSpaceDN w:val="0"/>
        <w:ind w:left="450"/>
        <w:rPr>
          <w:rFonts w:cs="Times New Roman"/>
        </w:rPr>
      </w:pP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Решение </w:t>
      </w:r>
      <w:r>
        <w:rPr>
          <w:rFonts w:cs="Times New Roman"/>
          <w:color w:val="000000"/>
          <w:sz w:val="28"/>
          <w:szCs w:val="28"/>
        </w:rPr>
        <w:t>о подготовке и реализации бюджетных инвестиций</w:t>
      </w:r>
      <w:r>
        <w:rPr>
          <w:rFonts w:cs="Times New Roman"/>
          <w:sz w:val="28"/>
          <w:szCs w:val="28"/>
          <w:lang w:eastAsia="en-US"/>
        </w:rPr>
        <w:t xml:space="preserve"> в объекты 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принимае</w:t>
      </w:r>
      <w:r>
        <w:rPr>
          <w:rFonts w:cs="Times New Roman"/>
          <w:sz w:val="28"/>
          <w:szCs w:val="28"/>
          <w:lang w:eastAsia="en-US"/>
        </w:rPr>
        <w:t>т</w:t>
      </w:r>
      <w:r>
        <w:rPr>
          <w:rFonts w:cs="Times New Roman"/>
          <w:sz w:val="28"/>
          <w:szCs w:val="28"/>
          <w:lang w:eastAsia="en-US"/>
        </w:rPr>
        <w:t xml:space="preserve">ся в форме распоряжения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в установленном порядке.</w:t>
      </w:r>
    </w:p>
    <w:p w:rsidR="00B31B19" w:rsidRDefault="00B31B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2.2.</w:t>
      </w:r>
      <w:r>
        <w:rPr>
          <w:rFonts w:cs="Times New Roman"/>
          <w:sz w:val="28"/>
          <w:szCs w:val="28"/>
          <w:lang w:val="en-US" w:eastAsia="en-US"/>
        </w:rPr>
        <w:t> </w:t>
      </w:r>
      <w:r>
        <w:rPr>
          <w:rFonts w:cs="Times New Roman"/>
          <w:sz w:val="28"/>
          <w:szCs w:val="28"/>
          <w:lang w:eastAsia="en-US"/>
        </w:rPr>
        <w:t xml:space="preserve">Инициаторами подготовки проектов решений </w:t>
      </w:r>
      <w:r>
        <w:rPr>
          <w:rFonts w:cs="Times New Roman"/>
          <w:color w:val="000000"/>
          <w:sz w:val="28"/>
          <w:szCs w:val="28"/>
          <w:lang w:eastAsia="en-US"/>
        </w:rPr>
        <w:t>о подготовке и реализ</w:t>
      </w:r>
      <w:r>
        <w:rPr>
          <w:rFonts w:cs="Times New Roman"/>
          <w:color w:val="000000"/>
          <w:sz w:val="28"/>
          <w:szCs w:val="28"/>
          <w:lang w:eastAsia="en-US"/>
        </w:rPr>
        <w:t>а</w:t>
      </w:r>
      <w:r>
        <w:rPr>
          <w:rFonts w:cs="Times New Roman"/>
          <w:color w:val="000000"/>
          <w:sz w:val="28"/>
          <w:szCs w:val="28"/>
          <w:lang w:eastAsia="en-US"/>
        </w:rPr>
        <w:t>ции бюджетных инвестиций</w:t>
      </w:r>
      <w:r>
        <w:rPr>
          <w:rFonts w:cs="Times New Roman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муниципальных программ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поселения.</w:t>
      </w:r>
    </w:p>
    <w:p w:rsidR="00B31B19" w:rsidRDefault="00B31B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Проект решения может включать несколько объектов муниципальной со</w:t>
      </w:r>
      <w:r>
        <w:rPr>
          <w:rFonts w:cs="Times New Roman"/>
          <w:sz w:val="28"/>
          <w:szCs w:val="28"/>
          <w:lang w:eastAsia="en-US"/>
        </w:rPr>
        <w:t>б</w:t>
      </w:r>
      <w:r>
        <w:rPr>
          <w:rFonts w:cs="Times New Roman"/>
          <w:sz w:val="28"/>
          <w:szCs w:val="28"/>
          <w:lang w:eastAsia="en-US"/>
        </w:rPr>
        <w:t xml:space="preserve">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rFonts w:cs="Times New Roman"/>
          <w:sz w:val="28"/>
          <w:szCs w:val="28"/>
          <w:lang w:eastAsia="en-US"/>
        </w:rPr>
        <w:t>м</w:t>
      </w:r>
      <w:r>
        <w:rPr>
          <w:rFonts w:cs="Times New Roman"/>
          <w:sz w:val="28"/>
          <w:szCs w:val="28"/>
          <w:lang w:eastAsia="en-US"/>
        </w:rPr>
        <w:t>у</w:t>
      </w:r>
      <w:r>
        <w:rPr>
          <w:rFonts w:cs="Times New Roman"/>
          <w:sz w:val="28"/>
          <w:szCs w:val="28"/>
          <w:lang w:eastAsia="en-US"/>
        </w:rPr>
        <w:t xml:space="preserve">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color w:val="000000"/>
          <w:sz w:val="28"/>
          <w:szCs w:val="28"/>
        </w:rPr>
        <w:t>следующую информацию: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</w:t>
      </w:r>
      <w:r>
        <w:rPr>
          <w:rFonts w:cs="Times New Roman"/>
          <w:color w:val="000000"/>
          <w:sz w:val="28"/>
          <w:szCs w:val="28"/>
          <w:lang w:eastAsia="en-US"/>
        </w:rPr>
        <w:t>и</w:t>
      </w:r>
      <w:r>
        <w:rPr>
          <w:rFonts w:cs="Times New Roman"/>
          <w:color w:val="000000"/>
          <w:sz w:val="28"/>
          <w:szCs w:val="28"/>
          <w:lang w:eastAsia="en-US"/>
        </w:rPr>
        <w:t>тального строительства</w:t>
      </w:r>
      <w:r>
        <w:rPr>
          <w:rFonts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</w:t>
      </w:r>
      <w:r>
        <w:rPr>
          <w:rFonts w:cs="Times New Roman"/>
          <w:color w:val="000000"/>
          <w:sz w:val="28"/>
          <w:szCs w:val="28"/>
        </w:rPr>
        <w:t>ъ</w:t>
      </w:r>
      <w:r>
        <w:rPr>
          <w:rFonts w:cs="Times New Roman"/>
          <w:color w:val="000000"/>
          <w:sz w:val="28"/>
          <w:szCs w:val="28"/>
        </w:rPr>
        <w:t>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>
        <w:rPr>
          <w:rFonts w:cs="Times New Roman"/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главного распорядителя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</w:t>
      </w:r>
      <w:r>
        <w:rPr>
          <w:rFonts w:cs="Times New Roman"/>
          <w:color w:val="000000"/>
          <w:sz w:val="28"/>
          <w:szCs w:val="28"/>
        </w:rPr>
        <w:t>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</w:t>
      </w:r>
      <w:r>
        <w:rPr>
          <w:rFonts w:cs="Times New Roman"/>
          <w:sz w:val="28"/>
          <w:szCs w:val="28"/>
        </w:rPr>
        <w:t xml:space="preserve"> </w:t>
      </w:r>
      <w:r w:rsidR="005F5A2F">
        <w:rPr>
          <w:rFonts w:cs="Times New Roman"/>
          <w:sz w:val="28"/>
          <w:szCs w:val="28"/>
        </w:rPr>
        <w:t>Гр</w:t>
      </w:r>
      <w:r w:rsidR="005F5A2F">
        <w:rPr>
          <w:rFonts w:cs="Times New Roman"/>
          <w:sz w:val="28"/>
          <w:szCs w:val="28"/>
        </w:rPr>
        <w:t>у</w:t>
      </w:r>
      <w:r w:rsidR="005F5A2F">
        <w:rPr>
          <w:rFonts w:cs="Times New Roman"/>
          <w:sz w:val="28"/>
          <w:szCs w:val="28"/>
        </w:rPr>
        <w:t>циновского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>
        <w:rPr>
          <w:rFonts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срок ввода в эксплуатацию объекта капитального </w:t>
      </w:r>
      <w:r>
        <w:rPr>
          <w:rFonts w:cs="Times New Roman"/>
          <w:color w:val="000000"/>
          <w:sz w:val="28"/>
          <w:szCs w:val="28"/>
          <w:lang w:eastAsia="en-US"/>
        </w:rPr>
        <w:t>строительства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F5A2F">
        <w:rPr>
          <w:rFonts w:cs="Times New Roman"/>
          <w:sz w:val="28"/>
          <w:szCs w:val="28"/>
          <w:lang w:eastAsia="en-US"/>
        </w:rPr>
        <w:t>Груц</w:t>
      </w:r>
      <w:r w:rsidR="005F5A2F">
        <w:rPr>
          <w:rFonts w:cs="Times New Roman"/>
          <w:sz w:val="28"/>
          <w:szCs w:val="28"/>
          <w:lang w:eastAsia="en-US"/>
        </w:rPr>
        <w:t>и</w:t>
      </w:r>
      <w:r w:rsidR="005F5A2F">
        <w:rPr>
          <w:rFonts w:cs="Times New Roman"/>
          <w:sz w:val="28"/>
          <w:szCs w:val="28"/>
          <w:lang w:eastAsia="en-US"/>
        </w:rPr>
        <w:t>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color w:val="000000"/>
          <w:sz w:val="28"/>
          <w:szCs w:val="28"/>
        </w:rPr>
        <w:t xml:space="preserve"> и (или) приобретения объекта недвижимого им</w:t>
      </w: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>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сметную стоимость объекта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color w:val="000000"/>
          <w:sz w:val="28"/>
          <w:szCs w:val="28"/>
        </w:rPr>
        <w:t>в ценах соответствующих лет либо стоимость приобрет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ния объекта недвижимого имущества;</w:t>
      </w:r>
    </w:p>
    <w:p w:rsidR="00B31B19" w:rsidRDefault="00B31B1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</w:t>
      </w:r>
      <w:r>
        <w:rPr>
          <w:rFonts w:cs="Times New Roman"/>
          <w:color w:val="000000"/>
          <w:sz w:val="28"/>
          <w:szCs w:val="28"/>
          <w:lang w:eastAsia="en-US"/>
        </w:rPr>
        <w:t>и</w:t>
      </w:r>
      <w:r>
        <w:rPr>
          <w:rFonts w:cs="Times New Roman"/>
          <w:color w:val="000000"/>
          <w:sz w:val="28"/>
          <w:szCs w:val="28"/>
          <w:lang w:eastAsia="en-US"/>
        </w:rPr>
        <w:t>зации в ценах соответствующих лет.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установленном регламентом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</w:t>
      </w:r>
      <w:r>
        <w:rPr>
          <w:rFonts w:cs="Times New Roman"/>
          <w:sz w:val="28"/>
          <w:szCs w:val="28"/>
          <w:lang w:eastAsia="en-US"/>
        </w:rPr>
        <w:t>ь</w:t>
      </w:r>
      <w:r>
        <w:rPr>
          <w:rFonts w:cs="Times New Roman"/>
          <w:sz w:val="28"/>
          <w:szCs w:val="28"/>
          <w:lang w:eastAsia="en-US"/>
        </w:rPr>
        <w:t xml:space="preserve">ского поселения </w:t>
      </w:r>
      <w:r>
        <w:rPr>
          <w:rFonts w:cs="Times New Roman"/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срок не позднее двух месяцев до внесения проекта решения о бюджете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на очередной финанс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вый год и на плановый период на рассмотрение в Собрание депутатов </w:t>
      </w:r>
      <w:r w:rsidR="005F5A2F">
        <w:rPr>
          <w:rFonts w:cs="Times New Roman"/>
          <w:sz w:val="28"/>
          <w:szCs w:val="28"/>
          <w:lang w:eastAsia="en-US"/>
        </w:rPr>
        <w:t>Груц</w:t>
      </w:r>
      <w:r w:rsidR="005F5A2F">
        <w:rPr>
          <w:rFonts w:cs="Times New Roman"/>
          <w:sz w:val="28"/>
          <w:szCs w:val="28"/>
          <w:lang w:eastAsia="en-US"/>
        </w:rPr>
        <w:t>и</w:t>
      </w:r>
      <w:r w:rsidR="005F5A2F">
        <w:rPr>
          <w:rFonts w:cs="Times New Roman"/>
          <w:sz w:val="28"/>
          <w:szCs w:val="28"/>
          <w:lang w:eastAsia="en-US"/>
        </w:rPr>
        <w:t>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>
        <w:rPr>
          <w:rFonts w:cs="Times New Roman"/>
          <w:sz w:val="28"/>
          <w:szCs w:val="28"/>
          <w:lang w:eastAsia="en-US"/>
        </w:rPr>
        <w:t xml:space="preserve"> сектор экономики и финансов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ружения) и (или) приобретения объектов: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Муниципальными заказчиками, являющимися получателями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2" w:name="P85"/>
      <w:bookmarkEnd w:id="2"/>
      <w:r>
        <w:rPr>
          <w:rFonts w:cs="Times New Roman"/>
          <w:sz w:val="28"/>
          <w:szCs w:val="28"/>
        </w:rPr>
        <w:t>2.5.2.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Организациями, которым главными распорядителями средств бю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района, осуществляющ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ми функции и полномочия учредителя или права собственника имущества орг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низаций и являющиеся муниципальными заказчиками, передали в соответствии с настоящими Правилами свои полномочия муниципального заказчика по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ключению и исполнению от имени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от лица главного распорядителя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муниципальных контрактов.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Каменского района, либо в порядке, установленном Бюджетным кодексом </w:t>
      </w:r>
      <w:r>
        <w:rPr>
          <w:rFonts w:cs="Times New Roman"/>
          <w:color w:val="000000"/>
          <w:sz w:val="28"/>
          <w:szCs w:val="28"/>
        </w:rPr>
        <w:t>Ро</w:t>
      </w:r>
      <w:r>
        <w:rPr>
          <w:rFonts w:cs="Times New Roman"/>
          <w:sz w:val="28"/>
          <w:szCs w:val="28"/>
        </w:rPr>
        <w:t>ссийской Фед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lastRenderedPageBreak/>
        <w:t>зательств.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3" w:name="P87"/>
      <w:bookmarkEnd w:id="3"/>
      <w:r>
        <w:rPr>
          <w:rFonts w:cs="Times New Roman"/>
          <w:sz w:val="28"/>
          <w:szCs w:val="28"/>
        </w:rPr>
        <w:t>2.7.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целях осуществления бюджетных инвестиций в соответствии </w:t>
      </w:r>
      <w:r>
        <w:rPr>
          <w:rFonts w:cs="Times New Roman"/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с о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ганизациями заключаются соглашения о передаче полномочий муниципального заказчика по заключению и исполнению от имени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</w:t>
      </w:r>
      <w:r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 xml:space="preserve">селения </w:t>
      </w:r>
      <w:r>
        <w:rPr>
          <w:rFonts w:cs="Times New Roman"/>
          <w:sz w:val="28"/>
          <w:szCs w:val="28"/>
        </w:rPr>
        <w:t xml:space="preserve">муниципальных контрактов от лица главного распорядителя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(за исключ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нием полномочий, связанных с введением в установленном порядке в эксплу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тацию объекта) (далее – соглашение о передаче полномочий).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о передаче полномочий может быть заключено в отнош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нии нескольких объектов и должно содержать в том числе: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Цель осуществления бюджетных инвестиций.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Объем бюджетных инвестиций с распределением по годам в отн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шении каждого объекта с указанием его наименования, мощности, сроков строительства (реконструкции, в том числе с элементами реставрации, технич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ского перевооружения) или приобретения объекта, рассчитанной в ценах соо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ветствующих лет стоимости объекта капитального строительства муниципал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(сметной или предпол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гаемой (предельной) либо стоимости приобретения объекта недвижимого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щества в муниципальную собственность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), соответствующего решению о подготовке бюджетных инвестиций.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Общий объем капитальных вложений (рассчитанный в ценах соо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ветствующих лет), в том числе объем бюджетных ассигнований, предусмотре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ный главному распорядителю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ления </w:t>
      </w:r>
      <w:r>
        <w:rPr>
          <w:rFonts w:cs="Times New Roman"/>
          <w:sz w:val="28"/>
          <w:szCs w:val="28"/>
        </w:rPr>
        <w:t xml:space="preserve">Каменского района как получателю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района, соответствующий решению о подг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товке и реализации бюджетных инвестиций.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Срок ввода в эксплуатацию объекта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и (или) приобретения объекта недвижимого имущества.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от 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ца органа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мун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ципальных контрактов.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устанавливающие право органа местного самоуправл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как получателю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 в у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тановленном порядке.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о передаче полномочий заключается в течение 15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тивными правовыми актами Ростовской области, Каменского района и </w:t>
      </w:r>
      <w:r w:rsidR="005F5A2F">
        <w:rPr>
          <w:rFonts w:cs="Times New Roman"/>
          <w:sz w:val="28"/>
          <w:szCs w:val="28"/>
          <w:lang w:eastAsia="en-US"/>
        </w:rPr>
        <w:t>Груц</w:t>
      </w:r>
      <w:r w:rsidR="005F5A2F">
        <w:rPr>
          <w:rFonts w:cs="Times New Roman"/>
          <w:sz w:val="28"/>
          <w:szCs w:val="28"/>
          <w:lang w:eastAsia="en-US"/>
        </w:rPr>
        <w:t>и</w:t>
      </w:r>
      <w:r w:rsidR="005F5A2F">
        <w:rPr>
          <w:rFonts w:cs="Times New Roman"/>
          <w:sz w:val="28"/>
          <w:szCs w:val="28"/>
          <w:lang w:eastAsia="en-US"/>
        </w:rPr>
        <w:t>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для исполнения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</w:t>
      </w:r>
      <w:r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 xml:space="preserve">го поселения </w:t>
      </w:r>
      <w:r>
        <w:rPr>
          <w:rFonts w:cs="Times New Roman"/>
          <w:sz w:val="28"/>
          <w:szCs w:val="28"/>
        </w:rPr>
        <w:t>Каменского района, и отражаются на открытых в установленном порядке лицевых счетах: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Получателя бюджетных средств – в случае заключения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пальных контрактов муниципальным заказчиком.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bookmarkStart w:id="4" w:name="P97"/>
      <w:bookmarkEnd w:id="4"/>
      <w:r>
        <w:rPr>
          <w:rFonts w:cs="Times New Roman"/>
          <w:sz w:val="28"/>
          <w:szCs w:val="28"/>
        </w:rPr>
        <w:t>2.10.2.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Для учета операций по переданным полномочиям получателя бю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жетных средств – в случае заключения от имени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ления </w:t>
      </w:r>
      <w:r>
        <w:rPr>
          <w:rFonts w:cs="Times New Roman"/>
          <w:sz w:val="28"/>
          <w:szCs w:val="28"/>
        </w:rPr>
        <w:t>муниципальных контрактов организациями от лица главных распорядит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лей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района.</w:t>
      </w:r>
    </w:p>
    <w:p w:rsidR="00B31B19" w:rsidRDefault="00B31B19">
      <w:pPr>
        <w:keepLines/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Основанием для открытия лицевого счета, указанного </w:t>
      </w:r>
      <w:r>
        <w:rPr>
          <w:rFonts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B31B19" w:rsidRDefault="00B31B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2.12.</w:t>
      </w:r>
      <w:r>
        <w:rPr>
          <w:rFonts w:cs="Times New Roman"/>
          <w:sz w:val="28"/>
          <w:szCs w:val="28"/>
          <w:lang w:val="en-US" w:eastAsia="en-US"/>
        </w:rPr>
        <w:t> </w:t>
      </w:r>
      <w:r>
        <w:rPr>
          <w:rFonts w:cs="Times New Roman"/>
          <w:sz w:val="28"/>
          <w:szCs w:val="28"/>
          <w:lang w:eastAsia="en-US"/>
        </w:rPr>
        <w:t>Бюджетные инвестиции в объекты капитального строительства м</w:t>
      </w:r>
      <w:r>
        <w:rPr>
          <w:rFonts w:cs="Times New Roman"/>
          <w:sz w:val="28"/>
          <w:szCs w:val="28"/>
          <w:lang w:eastAsia="en-US"/>
        </w:rPr>
        <w:t>у</w:t>
      </w:r>
      <w:r>
        <w:rPr>
          <w:rFonts w:cs="Times New Roman"/>
          <w:sz w:val="28"/>
          <w:szCs w:val="28"/>
          <w:lang w:eastAsia="en-US"/>
        </w:rPr>
        <w:t xml:space="preserve">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могут осущ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>ствляться в соответствии с концессионными соглашениями.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Средства, полученные из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ния </w:t>
      </w:r>
      <w:r>
        <w:rPr>
          <w:rFonts w:cs="Times New Roman"/>
          <w:sz w:val="28"/>
          <w:szCs w:val="28"/>
        </w:rPr>
        <w:t>Каменского района в форме бюджетных инвестиций, носят целевой хара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тер и не могут быть использованы на иные цели.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В случае необходимости внесение изменений в решение о подготовке и осуществлении бюджетных инвестиций осуществляется в соответствии с да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ными Правилами. </w:t>
      </w: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Предоставление субсидий</w:t>
      </w:r>
    </w:p>
    <w:p w:rsidR="00B31B19" w:rsidRDefault="00B31B19">
      <w:pPr>
        <w:widowControl w:val="0"/>
        <w:autoSpaceDE w:val="0"/>
        <w:autoSpaceDN w:val="0"/>
        <w:ind w:left="450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Для рассмотрения вопроса о предоставлении субсидии организация, </w:t>
      </w:r>
      <w:r>
        <w:rPr>
          <w:rFonts w:cs="Times New Roman"/>
          <w:sz w:val="28"/>
          <w:szCs w:val="28"/>
        </w:rPr>
        <w:br/>
        <w:t xml:space="preserve">с учетом ведомственной принадлежности, обращается в соответствующий орган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с заявкой о пр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доставлении субсидии, содержащей следующие документы и информацию (д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лее – заявка):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предоставлении субсидии;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об объекте недвижимого имущества, приобретаемого с 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пользованием субсидии, по форме согласно приложению № 2.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Субсидии предоставляются организациям в размере средств, пред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смотренных распоряжением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lastRenderedPageBreak/>
        <w:t>ния</w:t>
      </w:r>
      <w:r>
        <w:rPr>
          <w:rFonts w:cs="Times New Roman"/>
          <w:sz w:val="28"/>
          <w:szCs w:val="28"/>
        </w:rPr>
        <w:t>, в пределах бюджетных средств, предусмотренных решением о бюджете на соответствующий финансовый год и на плановый период, и лимитов бюдже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ных обязательств, доведенных в установленном порядке получателю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на цели пр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доставления субсидий.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и финанс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руемого за счет бюджетных средств.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Субсидия не направляется на финансовое обеспечение следующих 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бот, если иное не предусмотрено распоряжением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</w:t>
      </w:r>
      <w:r w:rsidR="005F5A2F">
        <w:rPr>
          <w:rFonts w:cs="Times New Roman"/>
          <w:sz w:val="28"/>
          <w:szCs w:val="28"/>
          <w:lang w:eastAsia="en-US"/>
        </w:rPr>
        <w:t>о</w:t>
      </w:r>
      <w:r w:rsidR="005F5A2F">
        <w:rPr>
          <w:rFonts w:cs="Times New Roman"/>
          <w:sz w:val="28"/>
          <w:szCs w:val="28"/>
          <w:lang w:eastAsia="en-US"/>
        </w:rPr>
        <w:t>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: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разработку проектной документации на объекты капитального строител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ства или приобретение прав на использование типовой проектной документ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ции, информация о которой включена в реестр типовой проектной документ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(в отношении жилых и административных зданий, объектов социально-культурного и бытового назначения), и проведение инженерных изысканий,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полняемых для подготовки такой проектной документации;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государственной экспертизы проектной документации и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зультатов инженерных изысканий;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проверки достоверности определения сметной стоимости об</w:t>
      </w:r>
      <w:r>
        <w:rPr>
          <w:rFonts w:cs="Times New Roman"/>
          <w:sz w:val="28"/>
          <w:szCs w:val="28"/>
        </w:rPr>
        <w:t>ъ</w:t>
      </w:r>
      <w:r>
        <w:rPr>
          <w:rFonts w:cs="Times New Roman"/>
          <w:sz w:val="28"/>
          <w:szCs w:val="28"/>
        </w:rPr>
        <w:t>ектов капитального строительства, финансовое обеспечение строительства (р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конструкции, в том числе с элементами реставрации, технического перевоор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жения) которых планируется осуществлять с использованием субсидии.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Заявка регистрируется в органе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 в день ее поступления.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в т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чение 12 рабочих дней со дня регистрации заявки рассматривает ее и инициир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ет подготовку проекта распоряжения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о предоставлении субсидии.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В распоряжении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о предоставлении субсидии указываются: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предоставления субсидии организации: строительство (реконстру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ция, в том числе с элементами реставрации, техническое перевооружение) или приобретение объектов недвижимого имущества;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капитального строительства согласно проектной документации 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бо объект недвижимого имущества, планируемые к приобретению в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пальную собственность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;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застройщика, технического заказчика;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мощность (прирост мощности) объекта капитального строительства, по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лежащая вводу, мощность объекта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ввода в эксплуатацию объекта капитального строительства либо пр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lastRenderedPageBreak/>
        <w:t>обретения объекта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сметная стоимость объекта капитального строительства либо предпол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гаемая (предельная) стоимость приобретения объекта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(предельный) объем субсидии, направляемой на осуществление к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питального строительства, общий (предельный) объем субсидии на приобрет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ние объекта недвижимого имущества;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размер средств организации, направляемых на капитальное стро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тельство или приобретение объектов недвижимого имущества.</w:t>
      </w:r>
    </w:p>
    <w:p w:rsidR="00B31B19" w:rsidRDefault="00B31B19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за счет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Каменского района, по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лежащих отображению в документах территориального планирования </w:t>
      </w:r>
      <w:r w:rsidR="005F5A2F">
        <w:rPr>
          <w:rFonts w:cs="Times New Roman"/>
          <w:sz w:val="28"/>
          <w:szCs w:val="28"/>
          <w:lang w:eastAsia="en-US"/>
        </w:rPr>
        <w:t>Груц</w:t>
      </w:r>
      <w:r w:rsidR="005F5A2F">
        <w:rPr>
          <w:rFonts w:cs="Times New Roman"/>
          <w:sz w:val="28"/>
          <w:szCs w:val="28"/>
          <w:lang w:eastAsia="en-US"/>
        </w:rPr>
        <w:t>и</w:t>
      </w:r>
      <w:r w:rsidR="005F5A2F">
        <w:rPr>
          <w:rFonts w:cs="Times New Roman"/>
          <w:sz w:val="28"/>
          <w:szCs w:val="28"/>
          <w:lang w:eastAsia="en-US"/>
        </w:rPr>
        <w:t>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, но не предусмотренных указанными документ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ми территориального планирования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, соо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ветствующий орган 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</w:t>
      </w:r>
      <w:r>
        <w:rPr>
          <w:rFonts w:cs="Times New Roman"/>
          <w:sz w:val="28"/>
          <w:szCs w:val="28"/>
          <w:lang w:eastAsia="en-US"/>
        </w:rPr>
        <w:t>е</w:t>
      </w:r>
      <w:r>
        <w:rPr>
          <w:rFonts w:cs="Times New Roman"/>
          <w:sz w:val="28"/>
          <w:szCs w:val="28"/>
          <w:lang w:eastAsia="en-US"/>
        </w:rPr>
        <w:t xml:space="preserve">ния </w:t>
      </w:r>
      <w:r>
        <w:rPr>
          <w:rFonts w:cs="Times New Roman"/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в пятим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сячный срок с даты вступления в силу распоряжения Администрации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>.</w:t>
      </w:r>
    </w:p>
    <w:p w:rsidR="00B31B19" w:rsidRDefault="00B31B19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ключаемым между получателем бюджетных средств, предоставляющим субс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дию, и организацией (далее – соглашение о предоставлении субсидии), </w:t>
      </w:r>
      <w:r>
        <w:rPr>
          <w:rFonts w:cs="Times New Roman"/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B31B19" w:rsidRDefault="00B31B19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Соглашение о предоставлении субсидии может быть заключено в отнош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нии нескольких объектов капитального строительства муниципальной собстве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ности или объектов недвижимого имущества, приобретаемых в муниципальную собственность. </w:t>
      </w:r>
    </w:p>
    <w:p w:rsidR="00B31B19" w:rsidRDefault="00B31B19">
      <w:pPr>
        <w:widowControl w:val="0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 соглашения о предоставлении субсидии утверждается правовым актом соответствующего главного распорядителя средств бюджета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Каменского района.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Соглашение должно содержать в том числе: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3.10.1.</w:t>
      </w:r>
      <w:r>
        <w:rPr>
          <w:rFonts w:cs="Times New Roman"/>
          <w:lang w:val="en-US"/>
        </w:rPr>
        <w:t> </w:t>
      </w:r>
      <w:r>
        <w:rPr>
          <w:rFonts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рого предоставляется субсидия, с указанием его наименования, мощности, ср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ков строительства (реконструкции, в том числе с элементами реставрации, те</w:t>
      </w:r>
      <w:r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нического перевооружения) или приобретения, стоимости объекта, а также 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щего объема капитальных вложений в объект муниципальной собственности за счет всех источников финансового обеспечения, в том числе объема предоста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ляемой субсидии.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3.10.2.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устанавливающие права и обязанности сторон согл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шения о предоставлении субсидии и порядок их взаимодействия при реализации указанного соглашения.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3.10.3.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дарственных и муниципальных нужд.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3.10.4. Положения, устанавливающие обязанность организации по откр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тию лицевого счета для учета операций с субсидиями в Управлении Федерал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ного казначейства по Ростовской области.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3.10.5.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 xml:space="preserve">Сроки (порядок определения сроков) перечисления субсидии, </w:t>
      </w:r>
      <w:r>
        <w:rPr>
          <w:rFonts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3.10.6.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ганизацией условий, установленных соглашением о предоставлении субсидии.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3.10.7.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Порядок возврата организацией средств в объеме остатка не 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пользованной на начало очередного финансового года ранее перечисленной су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сидии.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3.10.8.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3.10.9.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нием организацией условий о софинансировании капитальных вложений в об</w:t>
      </w:r>
      <w:r>
        <w:rPr>
          <w:rFonts w:cs="Times New Roman"/>
          <w:sz w:val="28"/>
          <w:szCs w:val="28"/>
        </w:rPr>
        <w:t>ъ</w:t>
      </w:r>
      <w:r>
        <w:rPr>
          <w:rFonts w:cs="Times New Roman"/>
          <w:sz w:val="28"/>
          <w:szCs w:val="28"/>
        </w:rPr>
        <w:t>ект муниципальной собственности за счет иных источников в случае, если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глашением о предоставлении субсидии предусмотрено указанное условие.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3.10.10. Порядок и сроки представления отчетности об использовании су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сидии организацией.</w:t>
      </w:r>
    </w:p>
    <w:p w:rsidR="00B31B19" w:rsidRDefault="00B31B1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3.10.11. Случаи и порядок внесения изменений в соглашение о предоста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лении субсидии, в том числе в случае уменьшения получателю бюджетных средств ранее доведенных в установленном порядке лимитов бюджетных обяз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тельств на предоставление субсидии, а также случаи и порядок досрочного пр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кращения соглашения о предоставлении субсидии.</w:t>
      </w:r>
    </w:p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</w:pPr>
    </w:p>
    <w:p w:rsidR="00B31B19" w:rsidRDefault="00B31B19">
      <w:pPr>
        <w:pageBreakBefore/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Правилам осуществления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капитальных вложений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в объекты муниципальной собстве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поселения </w:t>
      </w:r>
      <w:r>
        <w:rPr>
          <w:rFonts w:cs="Times New Roman"/>
          <w:sz w:val="28"/>
          <w:szCs w:val="28"/>
        </w:rPr>
        <w:t xml:space="preserve">и (или) в приобретение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объектов недвижимого имущества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муниципальную собственность</w:t>
      </w:r>
    </w:p>
    <w:p w:rsidR="00B31B19" w:rsidRDefault="005F5A2F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Груциновского</w:t>
      </w:r>
      <w:r w:rsidR="00B31B19"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 w:rsidR="00B31B19"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>Груцино</w:t>
      </w:r>
      <w:r>
        <w:rPr>
          <w:rFonts w:cs="Times New Roman"/>
          <w:sz w:val="28"/>
          <w:szCs w:val="28"/>
          <w:lang w:eastAsia="en-US"/>
        </w:rPr>
        <w:t>в</w:t>
      </w:r>
      <w:r>
        <w:rPr>
          <w:rFonts w:cs="Times New Roman"/>
          <w:sz w:val="28"/>
          <w:szCs w:val="28"/>
          <w:lang w:eastAsia="en-US"/>
        </w:rPr>
        <w:t>ского</w:t>
      </w:r>
      <w:r w:rsidR="00B31B19">
        <w:rPr>
          <w:rFonts w:cs="Times New Roman"/>
          <w:sz w:val="28"/>
          <w:szCs w:val="28"/>
          <w:lang w:eastAsia="en-US"/>
        </w:rPr>
        <w:t xml:space="preserve"> сельского поселения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Каменского района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</w:rPr>
      </w:pP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Руководителю органа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организации)</w:t>
      </w:r>
    </w:p>
    <w:p w:rsidR="00B31B19" w:rsidRDefault="00B31B19">
      <w:pPr>
        <w:keepNext/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B31B19" w:rsidRDefault="00B31B19">
      <w:pPr>
        <w:keepNext/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bookmarkStart w:id="5" w:name="P115"/>
      <w:bookmarkEnd w:id="5"/>
      <w:r>
        <w:rPr>
          <w:rFonts w:cs="Times New Roman"/>
          <w:sz w:val="28"/>
          <w:szCs w:val="28"/>
        </w:rPr>
        <w:t>ИНФОРМАЦИЯ</w:t>
      </w:r>
    </w:p>
    <w:p w:rsidR="00B31B19" w:rsidRDefault="00B31B19">
      <w:pPr>
        <w:keepNext/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объекте капитального строительства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объекта капитального строительства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проектной документации)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1"/>
        <w:gridCol w:w="1875"/>
      </w:tblGrid>
      <w:tr w:rsidR="00B31B19">
        <w:tc>
          <w:tcPr>
            <w:tcW w:w="800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800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800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800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</w:t>
            </w:r>
            <w:r>
              <w:rPr>
                <w:rFonts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cs="Times New Roman"/>
                <w:sz w:val="28"/>
                <w:szCs w:val="28"/>
                <w:lang w:eastAsia="en-US"/>
              </w:rPr>
              <w:t>ства, подлежащая вводу</w:t>
            </w:r>
          </w:p>
        </w:tc>
        <w:tc>
          <w:tcPr>
            <w:tcW w:w="187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800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B31B19">
        <w:tc>
          <w:tcPr>
            <w:tcW w:w="9876" w:type="dxa"/>
            <w:gridSpan w:val="7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казателя</w:t>
            </w:r>
          </w:p>
        </w:tc>
        <w:tc>
          <w:tcPr>
            <w:tcW w:w="158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Источник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финансиро-вания в рублях</w:t>
            </w:r>
          </w:p>
        </w:tc>
        <w:tc>
          <w:tcPr>
            <w:tcW w:w="866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4906" w:type="dxa"/>
            <w:gridSpan w:val="4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B31B19">
        <w:trPr>
          <w:cantSplit/>
        </w:trPr>
        <w:tc>
          <w:tcPr>
            <w:tcW w:w="2517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предше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ствую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п</w:t>
            </w:r>
            <w:r>
              <w:rPr>
                <w:rFonts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cs="Times New Roman"/>
                <w:sz w:val="28"/>
                <w:szCs w:val="28"/>
                <w:lang w:eastAsia="en-US"/>
              </w:rPr>
              <w:t>риод</w:t>
            </w: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второй</w:t>
            </w:r>
          </w:p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год пл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B31B19" w:rsidRDefault="00B31B19">
      <w:pPr>
        <w:rPr>
          <w:rFonts w:cs="Times New Roman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B31B19">
        <w:trPr>
          <w:tblHeader/>
        </w:trPr>
        <w:tc>
          <w:tcPr>
            <w:tcW w:w="251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Сметная стоимость объекта капиталь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ного строительства (при наличии у</w:t>
            </w:r>
            <w:r>
              <w:rPr>
                <w:rFonts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cs="Times New Roman"/>
                <w:sz w:val="28"/>
                <w:szCs w:val="28"/>
                <w:lang w:eastAsia="en-US"/>
              </w:rPr>
              <w:t>вержденной пр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t>ектной доку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ментации) или предполагаемая (предельная) сто</w:t>
            </w:r>
            <w:r>
              <w:rPr>
                <w:rFonts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cs="Times New Roman"/>
                <w:sz w:val="28"/>
                <w:szCs w:val="28"/>
                <w:lang w:eastAsia="en-US"/>
              </w:rPr>
              <w:t>мость объекта к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питального стро</w:t>
            </w:r>
            <w:r>
              <w:rPr>
                <w:rFonts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cs="Times New Roman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</w:t>
            </w:r>
            <w:r>
              <w:rPr>
                <w:rFonts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точники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2517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проект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ной документации и прове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дение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женерных изыск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ний или приобр</w:t>
            </w:r>
            <w:r>
              <w:rPr>
                <w:rFonts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cs="Times New Roman"/>
                <w:sz w:val="28"/>
                <w:szCs w:val="28"/>
                <w:lang w:eastAsia="en-US"/>
              </w:rPr>
              <w:t>тение прав на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пользование тип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t>вой проектной д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t>кументации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</w:t>
            </w:r>
            <w:r>
              <w:rPr>
                <w:rFonts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точники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(предель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жений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</w:t>
            </w:r>
            <w:r>
              <w:rPr>
                <w:rFonts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точники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</w:t>
            </w:r>
            <w:r>
              <w:rPr>
                <w:rFonts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точники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2517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Подготовка проект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ние типовой проек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</w:t>
            </w:r>
            <w:r>
              <w:rPr>
                <w:rFonts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cs="Times New Roman"/>
                <w:sz w:val="28"/>
                <w:szCs w:val="28"/>
                <w:lang w:eastAsia="en-US"/>
              </w:rPr>
              <w:t>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17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</w:t>
            </w:r>
            <w:r>
              <w:rPr>
                <w:rFonts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cs="Times New Roman"/>
                <w:sz w:val="28"/>
                <w:szCs w:val="28"/>
                <w:lang w:eastAsia="en-US"/>
              </w:rPr>
              <w:t>точники</w:t>
            </w:r>
          </w:p>
        </w:tc>
        <w:tc>
          <w:tcPr>
            <w:tcW w:w="86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Примечание.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организации _______________Ф.И.О.</w:t>
      </w:r>
    </w:p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(подпись)     </w:t>
      </w: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Правилам осуществления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капитальных вложений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в объекты муниципальной собстве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ности </w:t>
      </w:r>
      <w:r w:rsidR="005F5A2F">
        <w:rPr>
          <w:rFonts w:cs="Times New Roman"/>
          <w:sz w:val="28"/>
          <w:szCs w:val="28"/>
          <w:lang w:eastAsia="en-US"/>
        </w:rPr>
        <w:t>Груциновского</w:t>
      </w:r>
      <w:r>
        <w:rPr>
          <w:rFonts w:cs="Times New Roman"/>
          <w:sz w:val="28"/>
          <w:szCs w:val="28"/>
          <w:lang w:eastAsia="en-US"/>
        </w:rPr>
        <w:t xml:space="preserve"> сельского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поселения </w:t>
      </w:r>
      <w:r>
        <w:rPr>
          <w:rFonts w:cs="Times New Roman"/>
          <w:sz w:val="28"/>
          <w:szCs w:val="28"/>
        </w:rPr>
        <w:t xml:space="preserve">и (или) в приобретение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объектов недвижимого имущества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муниципальную собственность</w:t>
      </w:r>
    </w:p>
    <w:p w:rsidR="00B31B19" w:rsidRDefault="005F5A2F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Груциновского</w:t>
      </w:r>
      <w:r w:rsidR="00B31B19"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 w:rsidR="00B31B19">
        <w:rPr>
          <w:rFonts w:cs="Times New Roman"/>
          <w:sz w:val="28"/>
          <w:szCs w:val="28"/>
        </w:rPr>
        <w:t xml:space="preserve">за счет средств бюджета </w:t>
      </w:r>
      <w:r>
        <w:rPr>
          <w:rFonts w:cs="Times New Roman"/>
          <w:sz w:val="28"/>
          <w:szCs w:val="28"/>
          <w:lang w:eastAsia="en-US"/>
        </w:rPr>
        <w:t>Груцино</w:t>
      </w:r>
      <w:r>
        <w:rPr>
          <w:rFonts w:cs="Times New Roman"/>
          <w:sz w:val="28"/>
          <w:szCs w:val="28"/>
          <w:lang w:eastAsia="en-US"/>
        </w:rPr>
        <w:t>в</w:t>
      </w:r>
      <w:r>
        <w:rPr>
          <w:rFonts w:cs="Times New Roman"/>
          <w:sz w:val="28"/>
          <w:szCs w:val="28"/>
          <w:lang w:eastAsia="en-US"/>
        </w:rPr>
        <w:t>ского</w:t>
      </w:r>
      <w:r w:rsidR="00B31B19">
        <w:rPr>
          <w:rFonts w:cs="Times New Roman"/>
          <w:sz w:val="28"/>
          <w:szCs w:val="28"/>
          <w:lang w:eastAsia="en-US"/>
        </w:rPr>
        <w:t xml:space="preserve"> сельского поселения 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Каменского района</w:t>
      </w:r>
    </w:p>
    <w:p w:rsidR="00B31B19" w:rsidRDefault="00B31B19">
      <w:pPr>
        <w:widowControl w:val="0"/>
        <w:autoSpaceDE w:val="0"/>
        <w:autoSpaceDN w:val="0"/>
        <w:ind w:left="6372"/>
        <w:jc w:val="center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Руководителю органа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местного самоуправления </w:t>
      </w:r>
      <w:r w:rsidR="005F5A2F">
        <w:rPr>
          <w:rFonts w:cs="Times New Roman"/>
          <w:sz w:val="28"/>
          <w:szCs w:val="28"/>
          <w:lang w:eastAsia="en-US"/>
        </w:rPr>
        <w:t>Груцино</w:t>
      </w:r>
      <w:r w:rsidR="005F5A2F">
        <w:rPr>
          <w:rFonts w:cs="Times New Roman"/>
          <w:sz w:val="28"/>
          <w:szCs w:val="28"/>
          <w:lang w:eastAsia="en-US"/>
        </w:rPr>
        <w:t>в</w:t>
      </w:r>
      <w:r w:rsidR="005F5A2F">
        <w:rPr>
          <w:rFonts w:cs="Times New Roman"/>
          <w:sz w:val="28"/>
          <w:szCs w:val="28"/>
          <w:lang w:eastAsia="en-US"/>
        </w:rPr>
        <w:t>ского</w:t>
      </w:r>
      <w:r>
        <w:rPr>
          <w:rFonts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</w:t>
      </w:r>
    </w:p>
    <w:p w:rsidR="00B31B19" w:rsidRDefault="00B31B19">
      <w:pPr>
        <w:widowControl w:val="0"/>
        <w:autoSpaceDE w:val="0"/>
        <w:autoSpaceDN w:val="0"/>
        <w:ind w:left="510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организации)</w:t>
      </w:r>
    </w:p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bookmarkStart w:id="6" w:name="P349"/>
      <w:bookmarkEnd w:id="6"/>
      <w:r>
        <w:rPr>
          <w:rFonts w:cs="Times New Roman"/>
          <w:sz w:val="28"/>
          <w:szCs w:val="28"/>
        </w:rPr>
        <w:t>ИНФОРМАЦИЯ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объекте недвижимого имущества, приобретаемого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использованием субсидии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_________________________________________________________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объекта недвижимого имущества,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приобретаемого с использованием субсидии)</w:t>
      </w:r>
    </w:p>
    <w:p w:rsidR="00B31B19" w:rsidRDefault="00B31B19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1"/>
        <w:gridCol w:w="2725"/>
      </w:tblGrid>
      <w:tr w:rsidR="00B31B19">
        <w:tc>
          <w:tcPr>
            <w:tcW w:w="715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715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c>
          <w:tcPr>
            <w:tcW w:w="7151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B31B19" w:rsidRDefault="00B31B19">
      <w:pPr>
        <w:widowControl w:val="0"/>
        <w:autoSpaceDE w:val="0"/>
        <w:autoSpaceDN w:val="0"/>
        <w:rPr>
          <w:rFonts w:cs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B31B19">
        <w:tc>
          <w:tcPr>
            <w:tcW w:w="9876" w:type="dxa"/>
            <w:gridSpan w:val="7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B31B19">
        <w:trPr>
          <w:cantSplit/>
        </w:trPr>
        <w:tc>
          <w:tcPr>
            <w:tcW w:w="2526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п</w:t>
            </w:r>
            <w:r>
              <w:rPr>
                <w:rFonts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cs="Times New Roman"/>
                <w:sz w:val="28"/>
                <w:szCs w:val="28"/>
                <w:lang w:eastAsia="en-US"/>
              </w:rPr>
              <w:t>казателя</w:t>
            </w:r>
          </w:p>
        </w:tc>
        <w:tc>
          <w:tcPr>
            <w:tcW w:w="1648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Источник финансиро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вания в ру</w:t>
            </w:r>
            <w:r>
              <w:rPr>
                <w:rFonts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cs="Times New Roman"/>
                <w:sz w:val="28"/>
                <w:szCs w:val="28"/>
                <w:lang w:eastAsia="en-US"/>
              </w:rPr>
              <w:t>лях</w:t>
            </w:r>
          </w:p>
        </w:tc>
        <w:tc>
          <w:tcPr>
            <w:tcW w:w="851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B31B19">
        <w:trPr>
          <w:cantSplit/>
        </w:trPr>
        <w:tc>
          <w:tcPr>
            <w:tcW w:w="2526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B31B19" w:rsidRDefault="00B31B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пред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шест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теку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первый год пл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второй</w:t>
            </w:r>
          </w:p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год пл</w:t>
            </w:r>
            <w:r>
              <w:rPr>
                <w:rFonts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B31B19" w:rsidRDefault="00B31B19">
      <w:pPr>
        <w:rPr>
          <w:rFonts w:cs="Times New Roman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B31B19">
        <w:trPr>
          <w:trHeight w:val="277"/>
          <w:tblHeader/>
        </w:trPr>
        <w:tc>
          <w:tcPr>
            <w:tcW w:w="25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31B19">
        <w:trPr>
          <w:cantSplit/>
        </w:trPr>
        <w:tc>
          <w:tcPr>
            <w:tcW w:w="2526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Предполагаемая (предельная) сто</w:t>
            </w:r>
            <w:r>
              <w:rPr>
                <w:rFonts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cs="Times New Roman"/>
                <w:sz w:val="28"/>
                <w:szCs w:val="28"/>
                <w:lang w:eastAsia="en-US"/>
              </w:rPr>
              <w:t>мость объекта н</w:t>
            </w:r>
            <w:r>
              <w:rPr>
                <w:rFonts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cs="Times New Roman"/>
                <w:sz w:val="28"/>
                <w:szCs w:val="28"/>
                <w:lang w:eastAsia="en-US"/>
              </w:rPr>
              <w:t>движимого имущ</w:t>
            </w:r>
            <w:r>
              <w:rPr>
                <w:rFonts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cs="Times New Roman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</w:t>
            </w:r>
            <w:r>
              <w:rPr>
                <w:rFonts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cs="Times New Roman"/>
                <w:sz w:val="28"/>
                <w:szCs w:val="28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(предель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</w:t>
            </w:r>
            <w:r>
              <w:rPr>
                <w:rFonts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cs="Times New Roman"/>
                <w:sz w:val="28"/>
                <w:szCs w:val="28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 w:val="restart"/>
          </w:tcPr>
          <w:p w:rsidR="00B31B19" w:rsidRDefault="00B31B19">
            <w:pPr>
              <w:widowControl w:val="0"/>
              <w:autoSpaceDE w:val="0"/>
              <w:autoSpaceDN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федераль</w:t>
            </w:r>
            <w:r>
              <w:rPr>
                <w:rFonts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B31B19">
        <w:trPr>
          <w:cantSplit/>
        </w:trPr>
        <w:tc>
          <w:tcPr>
            <w:tcW w:w="2526" w:type="dxa"/>
            <w:vMerge/>
            <w:vAlign w:val="center"/>
          </w:tcPr>
          <w:p w:rsidR="00B31B19" w:rsidRDefault="00B31B1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иные исто</w:t>
            </w:r>
            <w:r>
              <w:rPr>
                <w:rFonts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cs="Times New Roman"/>
                <w:sz w:val="28"/>
                <w:szCs w:val="28"/>
                <w:lang w:eastAsia="en-US"/>
              </w:rPr>
              <w:t>ники</w:t>
            </w:r>
          </w:p>
        </w:tc>
        <w:tc>
          <w:tcPr>
            <w:tcW w:w="85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31B19" w:rsidRDefault="00B31B1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B31B19" w:rsidRDefault="00B31B19">
      <w:pPr>
        <w:widowControl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Примечание.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B31B19" w:rsidRDefault="00B31B19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</w:p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организации _______________Ф.И.О.</w:t>
      </w:r>
    </w:p>
    <w:p w:rsidR="00B31B19" w:rsidRDefault="00B31B19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(подпись) </w:t>
      </w:r>
    </w:p>
    <w:sectPr w:rsidR="00B31B19" w:rsidSect="00B31B19">
      <w:footerReference w:type="default" r:id="rId7"/>
      <w:pgSz w:w="11907" w:h="16840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20" w:rsidRDefault="00741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F20" w:rsidRDefault="00741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19" w:rsidRDefault="001E5C9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1B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4DE">
      <w:rPr>
        <w:rStyle w:val="aa"/>
        <w:noProof/>
      </w:rPr>
      <w:t>2</w:t>
    </w:r>
    <w:r>
      <w:rPr>
        <w:rStyle w:val="aa"/>
      </w:rPr>
      <w:fldChar w:fldCharType="end"/>
    </w:r>
  </w:p>
  <w:p w:rsidR="00B31B19" w:rsidRDefault="00B31B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20" w:rsidRDefault="00741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F20" w:rsidRDefault="00741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ascii="Times New Roman" w:hAnsi="Times New Roman" w:cs="Times New Roman"/>
      </w:r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31B19"/>
    <w:rsid w:val="001E5C91"/>
    <w:rsid w:val="0032201F"/>
    <w:rsid w:val="004C44DE"/>
    <w:rsid w:val="005F5A2F"/>
    <w:rsid w:val="006320F0"/>
    <w:rsid w:val="00741F20"/>
    <w:rsid w:val="00882E2C"/>
    <w:rsid w:val="00B31B19"/>
    <w:rsid w:val="00C71960"/>
    <w:rsid w:val="00F4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F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4C0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4C0F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4C0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4C0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4C0F"/>
    <w:pPr>
      <w:keepNext/>
      <w:widowControl w:val="0"/>
      <w:autoSpaceDE w:val="0"/>
      <w:autoSpaceDN w:val="0"/>
      <w:adjustRightInd w:val="0"/>
      <w:spacing w:line="208" w:lineRule="auto"/>
      <w:ind w:firstLine="567"/>
      <w:jc w:val="both"/>
      <w:outlineLvl w:val="4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C0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44C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4C0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44C0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1B19"/>
    <w:rPr>
      <w:b/>
      <w:bCs/>
      <w:i/>
      <w:iCs/>
      <w:sz w:val="26"/>
      <w:szCs w:val="26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F44C0F"/>
    <w:rPr>
      <w:rFonts w:cs="Times New Roman"/>
    </w:rPr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rsid w:val="00F44C0F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F44C0F"/>
    <w:pPr>
      <w:ind w:firstLine="709"/>
      <w:jc w:val="both"/>
    </w:pPr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4C0F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F44C0F"/>
    <w:pPr>
      <w:jc w:val="center"/>
    </w:pPr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F44C0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44C0F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F44C0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44C0F"/>
    <w:rPr>
      <w:rFonts w:ascii="Times New Roman" w:hAnsi="Times New Roman" w:cs="Times New Roman"/>
    </w:rPr>
  </w:style>
  <w:style w:type="character" w:styleId="aa">
    <w:name w:val="page number"/>
    <w:basedOn w:val="a0"/>
    <w:uiPriority w:val="99"/>
    <w:rsid w:val="00F44C0F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44C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44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F44C0F"/>
    <w:rPr>
      <w:rFonts w:ascii="Times New Roman" w:hAnsi="Times New Roman"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F44C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44C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44C0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F44C0F"/>
    <w:pPr>
      <w:ind w:left="720"/>
    </w:pPr>
    <w:rPr>
      <w:rFonts w:cs="Times New Roman"/>
    </w:rPr>
  </w:style>
  <w:style w:type="paragraph" w:styleId="af">
    <w:name w:val="Normal (Web)"/>
    <w:basedOn w:val="a"/>
    <w:uiPriority w:val="99"/>
    <w:rsid w:val="00F44C0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No Spacing"/>
    <w:uiPriority w:val="99"/>
    <w:qFormat/>
    <w:rsid w:val="00F44C0F"/>
    <w:rPr>
      <w:rFonts w:ascii="Calibri" w:hAnsi="Calibri" w:cs="Calibri"/>
      <w:lang w:eastAsia="en-US"/>
    </w:rPr>
  </w:style>
  <w:style w:type="paragraph" w:customStyle="1" w:styleId="12">
    <w:name w:val="Знак1"/>
    <w:basedOn w:val="a"/>
    <w:uiPriority w:val="99"/>
    <w:rsid w:val="00F44C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F44C0F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F44C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F44C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uiPriority w:val="99"/>
    <w:rsid w:val="00F44C0F"/>
    <w:rPr>
      <w:sz w:val="18"/>
      <w:szCs w:val="18"/>
      <w:shd w:val="clear" w:color="auto" w:fill="FFFFFF"/>
    </w:rPr>
  </w:style>
  <w:style w:type="character" w:customStyle="1" w:styleId="13">
    <w:name w:val="Основной текст1"/>
    <w:uiPriority w:val="99"/>
    <w:rsid w:val="00F44C0F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uiPriority w:val="99"/>
    <w:rsid w:val="00F44C0F"/>
    <w:pPr>
      <w:widowControl w:val="0"/>
      <w:shd w:val="clear" w:color="auto" w:fill="FFFFFF"/>
      <w:spacing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F44C0F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F44C0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4C0F"/>
    <w:rPr>
      <w:rFonts w:ascii="Times New Roman" w:hAnsi="Times New Roman"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F44C0F"/>
    <w:pPr>
      <w:spacing w:after="120" w:line="360" w:lineRule="auto"/>
      <w:ind w:firstLine="720"/>
      <w:jc w:val="both"/>
    </w:pPr>
    <w:rPr>
      <w:rFonts w:cs="Times New Roman"/>
      <w:sz w:val="26"/>
      <w:szCs w:val="26"/>
    </w:rPr>
  </w:style>
  <w:style w:type="paragraph" w:customStyle="1" w:styleId="14">
    <w:name w:val="Без интервала1"/>
    <w:uiPriority w:val="99"/>
    <w:rsid w:val="00F44C0F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rsid w:val="00F44C0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rsid w:val="00F44C0F"/>
    <w:rPr>
      <w:lang w:val="ru-RU" w:eastAsia="ru-RU"/>
    </w:rPr>
  </w:style>
  <w:style w:type="character" w:customStyle="1" w:styleId="22">
    <w:name w:val="Знак Знак2"/>
    <w:uiPriority w:val="99"/>
    <w:rsid w:val="00F44C0F"/>
    <w:rPr>
      <w:lang w:val="ru-RU" w:eastAsia="ru-RU"/>
    </w:rPr>
  </w:style>
  <w:style w:type="character" w:customStyle="1" w:styleId="15">
    <w:name w:val="Знак Знак1"/>
    <w:uiPriority w:val="99"/>
    <w:rsid w:val="00F44C0F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F44C0F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5">
    <w:name w:val="Знак Знак"/>
    <w:uiPriority w:val="99"/>
    <w:rsid w:val="00F44C0F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F44C0F"/>
    <w:rPr>
      <w:rFonts w:ascii="Arial" w:hAnsi="Arial" w:cs="Arial"/>
      <w:b/>
      <w:bCs/>
      <w:sz w:val="26"/>
      <w:szCs w:val="26"/>
    </w:rPr>
  </w:style>
  <w:style w:type="paragraph" w:customStyle="1" w:styleId="16">
    <w:name w:val="Абзац списка1"/>
    <w:basedOn w:val="a"/>
    <w:uiPriority w:val="99"/>
    <w:rsid w:val="00F44C0F"/>
    <w:pPr>
      <w:ind w:left="720"/>
    </w:pPr>
    <w:rPr>
      <w:rFonts w:cs="Times New Roman"/>
    </w:rPr>
  </w:style>
  <w:style w:type="paragraph" w:customStyle="1" w:styleId="af6">
    <w:name w:val="то что надо"/>
    <w:basedOn w:val="af0"/>
    <w:uiPriority w:val="99"/>
    <w:rsid w:val="00F44C0F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7">
    <w:name w:val="то что надо Знак"/>
    <w:uiPriority w:val="99"/>
    <w:rsid w:val="00F44C0F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F44C0F"/>
    <w:rPr>
      <w:sz w:val="28"/>
      <w:szCs w:val="28"/>
    </w:rPr>
  </w:style>
  <w:style w:type="character" w:customStyle="1" w:styleId="52">
    <w:name w:val="Знак Знак5"/>
    <w:uiPriority w:val="99"/>
    <w:rsid w:val="00F44C0F"/>
    <w:rPr>
      <w:sz w:val="28"/>
      <w:szCs w:val="28"/>
    </w:rPr>
  </w:style>
  <w:style w:type="character" w:customStyle="1" w:styleId="41">
    <w:name w:val="Знак Знак4"/>
    <w:uiPriority w:val="99"/>
    <w:rsid w:val="00F44C0F"/>
    <w:rPr>
      <w:sz w:val="28"/>
      <w:szCs w:val="28"/>
    </w:rPr>
  </w:style>
  <w:style w:type="paragraph" w:customStyle="1" w:styleId="23">
    <w:name w:val="Без интервала2"/>
    <w:uiPriority w:val="99"/>
    <w:rsid w:val="00F44C0F"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sid w:val="00F44C0F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F44C0F"/>
    <w:pPr>
      <w:ind w:left="720"/>
    </w:pPr>
    <w:rPr>
      <w:rFonts w:cs="Times New Roman"/>
    </w:rPr>
  </w:style>
  <w:style w:type="paragraph" w:customStyle="1" w:styleId="34">
    <w:name w:val="Без интервала3"/>
    <w:uiPriority w:val="99"/>
    <w:rsid w:val="00F44C0F"/>
    <w:rPr>
      <w:rFonts w:ascii="Calibri" w:hAnsi="Calibri" w:cs="Calibri"/>
      <w:lang w:eastAsia="en-US"/>
    </w:rPr>
  </w:style>
  <w:style w:type="character" w:customStyle="1" w:styleId="af8">
    <w:name w:val="Без интервала Знак"/>
    <w:uiPriority w:val="99"/>
    <w:rsid w:val="00F44C0F"/>
    <w:rPr>
      <w:sz w:val="22"/>
      <w:szCs w:val="22"/>
      <w:lang w:val="ru-RU" w:eastAsia="en-US"/>
    </w:rPr>
  </w:style>
  <w:style w:type="paragraph" w:customStyle="1" w:styleId="42">
    <w:name w:val="Без интервала4"/>
    <w:uiPriority w:val="99"/>
    <w:rsid w:val="00F44C0F"/>
    <w:rPr>
      <w:rFonts w:ascii="Times New Roman" w:hAnsi="Times New Roman" w:cs="Times New Roman"/>
      <w:lang w:eastAsia="en-US"/>
    </w:rPr>
  </w:style>
  <w:style w:type="paragraph" w:customStyle="1" w:styleId="35">
    <w:name w:val="Абзац списка3"/>
    <w:basedOn w:val="a"/>
    <w:uiPriority w:val="99"/>
    <w:rsid w:val="00F44C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F44C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uiPriority w:val="99"/>
    <w:rsid w:val="00F44C0F"/>
    <w:rPr>
      <w:rFonts w:ascii="Times New Roman" w:hAnsi="Times New Roman" w:cs="Times New Roman"/>
      <w:color w:val="800080"/>
      <w:u w:val="single"/>
    </w:rPr>
  </w:style>
  <w:style w:type="character" w:customStyle="1" w:styleId="310">
    <w:name w:val="Основной текст с отступом 3 Знак1"/>
    <w:uiPriority w:val="99"/>
    <w:rsid w:val="00F44C0F"/>
    <w:rPr>
      <w:sz w:val="16"/>
      <w:szCs w:val="16"/>
    </w:rPr>
  </w:style>
  <w:style w:type="character" w:customStyle="1" w:styleId="17">
    <w:name w:val="Текст выноски Знак1"/>
    <w:uiPriority w:val="99"/>
    <w:rsid w:val="00F44C0F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44C0F"/>
    <w:rPr>
      <w:sz w:val="16"/>
      <w:szCs w:val="16"/>
      <w:lang w:val="ru-RU" w:eastAsia="ru-RU"/>
    </w:rPr>
  </w:style>
  <w:style w:type="paragraph" w:customStyle="1" w:styleId="afb">
    <w:name w:val="Знак"/>
    <w:basedOn w:val="a"/>
    <w:uiPriority w:val="99"/>
    <w:rsid w:val="00F44C0F"/>
    <w:pPr>
      <w:spacing w:before="120" w:after="160" w:line="240" w:lineRule="exact"/>
      <w:jc w:val="both"/>
    </w:pPr>
    <w:rPr>
      <w:rFonts w:cs="Times New Roman"/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rsid w:val="00F44C0F"/>
    <w:pPr>
      <w:spacing w:before="120" w:after="160" w:line="240" w:lineRule="exact"/>
      <w:jc w:val="both"/>
    </w:pPr>
    <w:rPr>
      <w:rFonts w:cs="Times New Roman"/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F44C0F"/>
    <w:pPr>
      <w:overflowPunct w:val="0"/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rsid w:val="00F44C0F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F44C0F"/>
    <w:pPr>
      <w:overflowPunct w:val="0"/>
      <w:autoSpaceDE w:val="0"/>
      <w:autoSpaceDN w:val="0"/>
      <w:adjustRightInd w:val="0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F44C0F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F44C0F"/>
    <w:pPr>
      <w:widowControl w:val="0"/>
      <w:autoSpaceDE w:val="0"/>
      <w:autoSpaceDN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5F5A2F"/>
    <w:pPr>
      <w:jc w:val="center"/>
    </w:pPr>
    <w:rPr>
      <w:rFonts w:eastAsia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5F5A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4488</Words>
  <Characters>25583</Characters>
  <Application>Microsoft Office Word</Application>
  <DocSecurity>0</DocSecurity>
  <Lines>213</Lines>
  <Paragraphs>60</Paragraphs>
  <ScaleCrop>false</ScaleCrop>
  <Company>Ростовская область</Company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4</cp:revision>
  <cp:lastPrinted>2016-05-24T07:51:00Z</cp:lastPrinted>
  <dcterms:created xsi:type="dcterms:W3CDTF">2016-06-10T08:48:00Z</dcterms:created>
  <dcterms:modified xsi:type="dcterms:W3CDTF">2016-06-17T05:14:00Z</dcterms:modified>
</cp:coreProperties>
</file>