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5" w:rsidRPr="00233EF5" w:rsidRDefault="00233EF5" w:rsidP="00233EF5">
      <w:pPr>
        <w:spacing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F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33EF5" w:rsidRPr="00233EF5" w:rsidRDefault="00233EF5" w:rsidP="00233EF5">
      <w:pPr>
        <w:spacing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F5"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 </w:t>
      </w:r>
    </w:p>
    <w:p w:rsidR="00233EF5" w:rsidRPr="00233EF5" w:rsidRDefault="00233EF5" w:rsidP="00233EF5">
      <w:pPr>
        <w:spacing w:line="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33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233EF5">
        <w:rPr>
          <w:rFonts w:ascii="Times New Roman" w:hAnsi="Times New Roman" w:cs="Times New Roman"/>
          <w:b/>
          <w:bCs/>
          <w:sz w:val="28"/>
          <w:szCs w:val="28"/>
        </w:rPr>
        <w:t xml:space="preserve">   АДМИНИСТРАЦИЯ</w:t>
      </w:r>
    </w:p>
    <w:p w:rsidR="00233EF5" w:rsidRPr="00233EF5" w:rsidRDefault="00233EF5" w:rsidP="00233EF5">
      <w:pPr>
        <w:spacing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F5">
        <w:rPr>
          <w:rFonts w:ascii="Times New Roman" w:hAnsi="Times New Roman" w:cs="Times New Roman"/>
          <w:b/>
          <w:bCs/>
          <w:sz w:val="28"/>
          <w:szCs w:val="28"/>
        </w:rPr>
        <w:t>ГРУЦИНОВСКОГО СЕЛЬСКОГО ПОСЕЛЕНИЯ</w:t>
      </w:r>
    </w:p>
    <w:p w:rsidR="00233EF5" w:rsidRPr="00233EF5" w:rsidRDefault="00233EF5" w:rsidP="00233EF5">
      <w:pPr>
        <w:spacing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EF5" w:rsidRPr="00233EF5" w:rsidRDefault="00233EF5" w:rsidP="00233EF5">
      <w:pPr>
        <w:spacing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EF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33EF5" w:rsidRPr="00233EF5" w:rsidRDefault="00233EF5" w:rsidP="00233EF5">
      <w:pPr>
        <w:spacing w:line="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3EF5" w:rsidRPr="00045566" w:rsidRDefault="00233EF5" w:rsidP="00233EF5">
      <w:pPr>
        <w:spacing w:line="6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45566">
        <w:rPr>
          <w:rFonts w:ascii="Times New Roman" w:hAnsi="Times New Roman" w:cs="Times New Roman"/>
          <w:b/>
          <w:bCs/>
          <w:sz w:val="28"/>
          <w:szCs w:val="28"/>
        </w:rPr>
        <w:t xml:space="preserve">«13» мая 2018г                                 № </w:t>
      </w:r>
      <w:r w:rsidRPr="00045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566">
        <w:rPr>
          <w:rFonts w:ascii="Times New Roman" w:hAnsi="Times New Roman" w:cs="Times New Roman"/>
          <w:b/>
          <w:bCs/>
          <w:sz w:val="28"/>
          <w:szCs w:val="28"/>
        </w:rPr>
        <w:t>13Б</w:t>
      </w:r>
      <w:bookmarkStart w:id="0" w:name="_GoBack"/>
      <w:bookmarkEnd w:id="0"/>
      <w:r w:rsidRPr="0004556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 w:rsidRPr="00045566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045566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045566">
        <w:rPr>
          <w:rFonts w:ascii="Times New Roman" w:hAnsi="Times New Roman" w:cs="Times New Roman"/>
          <w:b/>
          <w:bCs/>
          <w:sz w:val="28"/>
          <w:szCs w:val="28"/>
        </w:rPr>
        <w:t>руцинов</w:t>
      </w:r>
      <w:proofErr w:type="spellEnd"/>
    </w:p>
    <w:p w:rsidR="00233EF5" w:rsidRDefault="00233EF5" w:rsidP="00233EF5">
      <w:pPr>
        <w:spacing w:line="60" w:lineRule="atLeast"/>
        <w:rPr>
          <w:bCs/>
          <w:sz w:val="28"/>
          <w:szCs w:val="28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FD1DCC" w:rsidRPr="00760D61" w:rsidTr="00FD1DCC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944FCB" w:rsidRPr="00760D61" w:rsidRDefault="00944FCB" w:rsidP="00944FC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40"/>
            </w:tblGrid>
            <w:tr w:rsidR="00944FCB" w:rsidRPr="00760D61" w:rsidTr="00D60EA2">
              <w:tc>
                <w:tcPr>
                  <w:tcW w:w="6240" w:type="dxa"/>
                  <w:hideMark/>
                </w:tcPr>
                <w:p w:rsidR="00EA4B36" w:rsidRPr="00045566" w:rsidRDefault="00944FCB" w:rsidP="00D60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антикоррупционного</w:t>
                  </w:r>
                  <w:proofErr w:type="gramEnd"/>
                  <w:r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44FCB" w:rsidRPr="00045566" w:rsidRDefault="00CE48AE" w:rsidP="00EA4B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944FCB"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тандарта</w:t>
                  </w:r>
                  <w:r w:rsidR="00EA4B36"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органов</w:t>
                  </w:r>
                  <w:r w:rsidR="00944FCB"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 местного</w:t>
                  </w:r>
                  <w:r w:rsidR="00364520"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944FCB"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самоуправления  муниципального образования</w:t>
                  </w:r>
                </w:p>
                <w:p w:rsidR="00944FCB" w:rsidRPr="00045566" w:rsidRDefault="00944FCB" w:rsidP="00D60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="00233EF5"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Груциновское</w:t>
                  </w:r>
                  <w:proofErr w:type="spellEnd"/>
                  <w:r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сельское поселение» в сфере</w:t>
                  </w:r>
                </w:p>
                <w:p w:rsidR="00364520" w:rsidRPr="00760D61" w:rsidRDefault="00EA4B36" w:rsidP="00D60E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455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организации закупок для муниципальных нужд</w:t>
                  </w:r>
                </w:p>
                <w:p w:rsidR="00944FCB" w:rsidRPr="00760D61" w:rsidRDefault="00944FCB" w:rsidP="00944F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FD1DCC" w:rsidRPr="00760D61" w:rsidRDefault="00FD1DCC" w:rsidP="009848C5">
            <w:pPr>
              <w:spacing w:after="0" w:line="240" w:lineRule="auto"/>
              <w:ind w:right="40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DCC" w:rsidRPr="00760D61" w:rsidRDefault="00FD1DCC" w:rsidP="0098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DCC" w:rsidRPr="00760D61" w:rsidRDefault="00FD1DCC" w:rsidP="00A93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D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«О противодействии коррупции», Областным законом от 12.05.2009 №218-ЗС «О противодействии коррупции в Ростовской области», Постановлением Правительства Ростовской области от 25.09.2013 N 600 "Об утверждении государственной программы Ростовской области "Обеспечение общественного порядка и противодействие преступности"</w:t>
      </w:r>
    </w:p>
    <w:p w:rsidR="00FD1DCC" w:rsidRPr="00760D61" w:rsidRDefault="00FD1DCC" w:rsidP="00984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D1DCC" w:rsidRPr="00760D61" w:rsidRDefault="00152F14" w:rsidP="00984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D61">
        <w:rPr>
          <w:rFonts w:ascii="Times New Roman" w:hAnsi="Times New Roman" w:cs="Times New Roman"/>
          <w:sz w:val="28"/>
          <w:szCs w:val="28"/>
        </w:rPr>
        <w:t>ПОСТАНОВЛЯЕТ</w:t>
      </w:r>
      <w:r w:rsidR="00FD1DCC" w:rsidRPr="00760D61">
        <w:rPr>
          <w:rFonts w:ascii="Times New Roman" w:hAnsi="Times New Roman" w:cs="Times New Roman"/>
          <w:sz w:val="28"/>
          <w:szCs w:val="28"/>
        </w:rPr>
        <w:t>:</w:t>
      </w:r>
    </w:p>
    <w:p w:rsidR="00FD1DCC" w:rsidRPr="00760D61" w:rsidRDefault="00FD1DCC" w:rsidP="00984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DCC" w:rsidRPr="00760D61" w:rsidRDefault="00FD1DCC" w:rsidP="009848C5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60D61">
        <w:rPr>
          <w:sz w:val="28"/>
          <w:szCs w:val="28"/>
        </w:rPr>
        <w:t>Утвердить антикоррупционный стандарт деятельности органов местного самоуправления муниципального образования «</w:t>
      </w:r>
      <w:proofErr w:type="spellStart"/>
      <w:r w:rsidR="00233EF5">
        <w:rPr>
          <w:sz w:val="28"/>
          <w:szCs w:val="28"/>
        </w:rPr>
        <w:t>Груциновское</w:t>
      </w:r>
      <w:proofErr w:type="spellEnd"/>
      <w:r w:rsidRPr="00760D61">
        <w:rPr>
          <w:sz w:val="28"/>
          <w:szCs w:val="28"/>
        </w:rPr>
        <w:t xml:space="preserve"> сельское поселение» в сфере организации закупок для муниципа</w:t>
      </w:r>
      <w:r w:rsidR="00B2179A" w:rsidRPr="00760D61">
        <w:rPr>
          <w:sz w:val="28"/>
          <w:szCs w:val="28"/>
        </w:rPr>
        <w:t>льных нужд согласно приложению</w:t>
      </w:r>
      <w:r w:rsidRPr="00760D61">
        <w:rPr>
          <w:sz w:val="28"/>
          <w:szCs w:val="28"/>
        </w:rPr>
        <w:t>.</w:t>
      </w:r>
    </w:p>
    <w:p w:rsidR="00FD1DCC" w:rsidRPr="00760D61" w:rsidRDefault="00133B13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D61">
        <w:rPr>
          <w:rFonts w:ascii="Times New Roman" w:hAnsi="Times New Roman" w:cs="Times New Roman"/>
          <w:sz w:val="28"/>
          <w:szCs w:val="28"/>
        </w:rPr>
        <w:t>2</w:t>
      </w:r>
      <w:r w:rsidR="00FD1DCC" w:rsidRPr="00760D61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со дня его официального </w:t>
      </w:r>
      <w:r w:rsidRPr="00760D61">
        <w:rPr>
          <w:rFonts w:ascii="Times New Roman" w:hAnsi="Times New Roman" w:cs="Times New Roman"/>
          <w:sz w:val="28"/>
          <w:szCs w:val="28"/>
        </w:rPr>
        <w:t>обнародования</w:t>
      </w:r>
      <w:r w:rsidR="00FD1DCC" w:rsidRPr="00760D61">
        <w:rPr>
          <w:rFonts w:ascii="Times New Roman" w:hAnsi="Times New Roman" w:cs="Times New Roman"/>
          <w:sz w:val="28"/>
          <w:szCs w:val="28"/>
        </w:rPr>
        <w:t>.</w:t>
      </w:r>
    </w:p>
    <w:p w:rsidR="00FD1DCC" w:rsidRPr="00760D61" w:rsidRDefault="00133B13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D61">
        <w:rPr>
          <w:rFonts w:ascii="Times New Roman" w:hAnsi="Times New Roman" w:cs="Times New Roman"/>
          <w:sz w:val="28"/>
          <w:szCs w:val="28"/>
        </w:rPr>
        <w:t>3</w:t>
      </w:r>
      <w:r w:rsidR="00FD1DCC" w:rsidRPr="00760D6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D1DCC" w:rsidRPr="00760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DCC" w:rsidRPr="00760D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2A1" w:rsidRPr="00760D61" w:rsidRDefault="007D72A1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72A1" w:rsidRPr="00760D61" w:rsidRDefault="007D72A1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72A1" w:rsidRPr="00760D61" w:rsidRDefault="007D72A1" w:rsidP="0032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A1" w:rsidRPr="00760D61" w:rsidRDefault="007D72A1" w:rsidP="009848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FD1DCC" w:rsidRPr="00760D61" w:rsidTr="00FD1DCC">
        <w:tc>
          <w:tcPr>
            <w:tcW w:w="5070" w:type="dxa"/>
          </w:tcPr>
          <w:p w:rsidR="00FD1DCC" w:rsidRPr="00760D61" w:rsidRDefault="00FD1DCC" w:rsidP="0098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D6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D1DCC" w:rsidRPr="00760D61" w:rsidRDefault="00233EF5" w:rsidP="00C8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Груциновского</w:t>
            </w:r>
            <w:proofErr w:type="spellEnd"/>
            <w:r w:rsidR="00FD1DCC" w:rsidRPr="00760D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20C6E" w:rsidRPr="00760D6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84A4B" w:rsidRPr="00760D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320C6E" w:rsidRPr="00760D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44" w:type="dxa"/>
          </w:tcPr>
          <w:p w:rsidR="00FD1DCC" w:rsidRPr="00760D61" w:rsidRDefault="00FD1DCC" w:rsidP="009848C5">
            <w:pPr>
              <w:spacing w:after="0" w:line="240" w:lineRule="auto"/>
              <w:ind w:left="1876" w:hanging="18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EF5" w:rsidRDefault="00C84A4B" w:rsidP="009848C5">
            <w:pPr>
              <w:spacing w:after="0" w:line="240" w:lineRule="auto"/>
              <w:ind w:left="1876" w:hanging="1876"/>
              <w:rPr>
                <w:rFonts w:ascii="Times New Roman" w:hAnsi="Times New Roman" w:cs="Times New Roman"/>
                <w:sz w:val="28"/>
                <w:szCs w:val="28"/>
              </w:rPr>
            </w:pPr>
            <w:r w:rsidRPr="00760D6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45566">
              <w:rPr>
                <w:rFonts w:ascii="Times New Roman" w:hAnsi="Times New Roman" w:cs="Times New Roman"/>
                <w:sz w:val="28"/>
                <w:szCs w:val="28"/>
              </w:rPr>
              <w:t>С.Ф. Бородин</w:t>
            </w:r>
            <w:r w:rsidRPr="00760D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DCC" w:rsidRPr="00760D61" w:rsidRDefault="00233EF5" w:rsidP="009848C5">
            <w:pPr>
              <w:spacing w:after="0" w:line="240" w:lineRule="auto"/>
              <w:ind w:left="1876" w:hanging="18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04556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A4B" w:rsidRPr="00760D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FD1DCC" w:rsidRPr="00760D61" w:rsidRDefault="00FD1DCC" w:rsidP="00C84A4B">
      <w:pPr>
        <w:tabs>
          <w:tab w:val="left" w:pos="7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2A1" w:rsidRDefault="007D72A1" w:rsidP="00984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813" w:rsidRDefault="00062813" w:rsidP="000628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2813" w:rsidRPr="009848C5" w:rsidRDefault="00062813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F7900" w:rsidRDefault="004F7900" w:rsidP="00233EF5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  <w:sectPr w:rsidR="004F7900" w:rsidSect="00F02C7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FD1DCC" w:rsidRPr="009848C5" w:rsidRDefault="00062813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1DCC" w:rsidRPr="009848C5" w:rsidRDefault="00FD1DCC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к постановлению</w:t>
      </w:r>
      <w:r w:rsidR="000E2B4D">
        <w:rPr>
          <w:rFonts w:ascii="Times New Roman" w:hAnsi="Times New Roman" w:cs="Times New Roman"/>
          <w:sz w:val="24"/>
          <w:szCs w:val="24"/>
        </w:rPr>
        <w:t xml:space="preserve"> </w:t>
      </w:r>
      <w:r w:rsidRPr="009848C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D1DCC" w:rsidRPr="009848C5" w:rsidRDefault="00233EF5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Груциновского</w:t>
      </w:r>
      <w:proofErr w:type="spellEnd"/>
      <w:r w:rsidR="000E2B4D">
        <w:rPr>
          <w:rFonts w:ascii="Times New Roman" w:hAnsi="Times New Roman" w:cs="Times New Roman"/>
          <w:sz w:val="24"/>
          <w:szCs w:val="24"/>
        </w:rPr>
        <w:t xml:space="preserve"> </w:t>
      </w:r>
      <w:r w:rsidR="00FD1DCC" w:rsidRPr="009848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D1DCC" w:rsidRPr="009848C5" w:rsidRDefault="00233EF5" w:rsidP="009848C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«14» мая </w:t>
      </w:r>
      <w:r w:rsidR="00062813">
        <w:rPr>
          <w:rFonts w:ascii="Times New Roman" w:hAnsi="Times New Roman" w:cs="Times New Roman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sz w:val="24"/>
          <w:szCs w:val="24"/>
        </w:rPr>
        <w:t>13Б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C5">
        <w:rPr>
          <w:rFonts w:ascii="Times New Roman" w:hAnsi="Times New Roman" w:cs="Times New Roman"/>
          <w:b/>
          <w:sz w:val="24"/>
          <w:szCs w:val="24"/>
        </w:rPr>
        <w:t>АНТИКОРРУПЦИОННЫЙ СТАНДАРТ ДЕЯТЕЛЬНОСТИ ОРГАНОВ МЕСТНОГО САМОУПРАВЛЕНИЯ В СФЕРЕ ОРГАНИЗАЦИИ ЗАКУПОК ДЛЯ МУНИЦИПАЛЬНЫХ НУЖД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C5">
        <w:rPr>
          <w:rFonts w:ascii="Times New Roman" w:hAnsi="Times New Roman" w:cs="Times New Roman"/>
          <w:b/>
          <w:sz w:val="24"/>
          <w:szCs w:val="24"/>
        </w:rPr>
        <w:t>1. Общая часть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1.1. Перечень нормативных правовых актов, регламентирующих применение антикоррупционного стандарта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(«Российская газета», № 40, 11.03.2009 (Указ), «Российская газета», № 43, 13.03.2009 (Федеральная программа), «Собрание законодательства РФ», 16.03.2009, № 11, ст. 1277.);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Федеральный закон от 25.12.2008 № 273-ФЗ «О противодействии коррупции» («Собрание законодательства РФ», 29.12.2008, № 52 (ч. 1), ст. 6228, «Российская газета», № 266, 30.12.2008, «Парламентская газета», № 90, 31.12.2008);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(2011-2013 годы)»;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Постановление Администрации Ростовской области от 22.04.2010 № 241 «Об утверждении областной долгосрочной целевой программы «Противодействие коррупции в Ростовской области» на 2010-2012 годы»;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1.2. Цели и задачи введения антикоррупционного стандарта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1.2.1. Антикоррупционный стандарт представляет собой единую для данной сферы деятельности органов местного самоуправления  систему запретов, ограничений и дозволений, обеспечивающих предупреждение коррупции.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1.2.3. Задачи введения антикоррупционного стандарта: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 в органах местного самоуправления;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формирование в органах местного самоуправления нетерпимости к коррупционному поведению;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1.3. Запреты, ограничения и дозволения,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обеспечивающие предупреждение коррупции в деятельности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FD1DCC" w:rsidRPr="009848C5" w:rsidRDefault="00FD1DCC" w:rsidP="00984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1.3.2. Перечень запретов, ограничений и дозволений в сфере организации закупок для муниципальных нужд приведен в разделе 2 настоящего антикоррупционного стандарта. 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1.4. Требования к применению и исполнению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антикоррупционного стандарта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1.4.2. Антикоррупционный стандарт обязателен для исполнения всеми органами местного самоуправления муниципального образования.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 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1.5. Требования к порядку и формам 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1.5.1.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1.5.2. Формы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соблюдением установленных запретов, ограничений и дозволений.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1.5.2.1. Отчеты руководителей органов местного самоуправления                  о применении антикоррупционного стандарта.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Отчеты предоставляется ежеквартально, не позднее 10 числа месяца следующего за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>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1.5.2.2. Обращения и заявления муниципальных служащих                                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1.5.2.3.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1.6. Порядок изменения установленных запретов,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ограничений и дозволений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9848C5">
        <w:rPr>
          <w:rFonts w:ascii="Times New Roman" w:hAnsi="Times New Roman" w:cs="Times New Roman"/>
          <w:sz w:val="24"/>
          <w:szCs w:val="24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C5">
        <w:rPr>
          <w:rFonts w:ascii="Times New Roman" w:hAnsi="Times New Roman" w:cs="Times New Roman"/>
          <w:b/>
          <w:sz w:val="24"/>
          <w:szCs w:val="24"/>
        </w:rPr>
        <w:t>2. Специальная часть</w:t>
      </w:r>
    </w:p>
    <w:p w:rsidR="00FD1DCC" w:rsidRPr="009848C5" w:rsidRDefault="00FD1DCC" w:rsidP="0098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  <w:t xml:space="preserve">2.1. Запреты, ограничения и дозволения в сфере организации закупок для муниципальных нужд.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2.2. Нормативное обеспечение исполнения полномочий органов местного самоуправления в сфере организации закупок для муниципальных нужд: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2);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 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27.10.2006 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FD1DCC" w:rsidRPr="009848C5" w:rsidRDefault="00FD1DCC" w:rsidP="009848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 Постановление Правительства Российской Федерации от 04.11.2006 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27.12.2006  № 807 «Об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 Постановление Правительства Российской Федерации от 31.07.2007  № 491 «Об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тайну»;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17.03.2009  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31.12.2009  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FD1DCC" w:rsidRPr="009848C5" w:rsidRDefault="00FD1DCC" w:rsidP="009848C5">
      <w:pPr>
        <w:pStyle w:val="consplustitle"/>
        <w:spacing w:before="0" w:beforeAutospacing="0" w:after="0" w:afterAutospacing="0"/>
        <w:ind w:firstLine="720"/>
        <w:jc w:val="both"/>
      </w:pPr>
      <w:r w:rsidRPr="009848C5">
        <w:t>Распоряжение Правительства Российской Федерации от 27.02.2008     № 236-р.</w:t>
      </w:r>
    </w:p>
    <w:p w:rsidR="00FD1DCC" w:rsidRPr="009848C5" w:rsidRDefault="00FD1DCC" w:rsidP="009848C5">
      <w:pPr>
        <w:pStyle w:val="consplustitle"/>
        <w:spacing w:before="0" w:beforeAutospacing="0" w:after="0" w:afterAutospacing="0"/>
        <w:ind w:firstLine="720"/>
        <w:jc w:val="both"/>
      </w:pPr>
      <w:r w:rsidRPr="009848C5">
        <w:t>Устав муниципального образования «</w:t>
      </w:r>
      <w:proofErr w:type="spellStart"/>
      <w:r w:rsidR="00233EF5">
        <w:t>Груциновское</w:t>
      </w:r>
      <w:proofErr w:type="spellEnd"/>
      <w:r w:rsidRPr="009848C5">
        <w:t xml:space="preserve"> сельское поселение»</w:t>
      </w:r>
    </w:p>
    <w:p w:rsidR="00FD1DCC" w:rsidRPr="009848C5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2.2.2. В целях предупреждения коррупции при организации закупок для муниципальных нужд устанавливаются следующие: </w:t>
      </w:r>
    </w:p>
    <w:p w:rsidR="00FD1DCC" w:rsidRDefault="00FD1DCC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ab/>
      </w:r>
    </w:p>
    <w:p w:rsidR="00B559D6" w:rsidRDefault="00B559D6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9D6" w:rsidRPr="009848C5" w:rsidRDefault="00B559D6" w:rsidP="0098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CC" w:rsidRDefault="00FD1DCC" w:rsidP="00E07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A83">
        <w:rPr>
          <w:rFonts w:ascii="Times New Roman" w:hAnsi="Times New Roman" w:cs="Times New Roman"/>
          <w:sz w:val="24"/>
          <w:szCs w:val="24"/>
        </w:rPr>
        <w:lastRenderedPageBreak/>
        <w:t>Запреты:</w:t>
      </w:r>
    </w:p>
    <w:p w:rsidR="000E2B4D" w:rsidRPr="00E07A83" w:rsidRDefault="000E2B4D" w:rsidP="00E07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 xml:space="preserve"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томчисле</w:t>
      </w:r>
      <w:proofErr w:type="spellEnd"/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немотивированное отклонение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заявок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848C5">
        <w:rPr>
          <w:rFonts w:ascii="Times New Roman" w:hAnsi="Times New Roman" w:cs="Times New Roman"/>
          <w:sz w:val="24"/>
          <w:szCs w:val="24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FD1DCC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иные запреты, предусмотренные действующим законодательством. </w:t>
      </w:r>
    </w:p>
    <w:p w:rsidR="00477A08" w:rsidRPr="009848C5" w:rsidRDefault="00477A08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Default="00FD1DCC" w:rsidP="00477A0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A08">
        <w:rPr>
          <w:rFonts w:ascii="Times New Roman" w:hAnsi="Times New Roman" w:cs="Times New Roman"/>
          <w:sz w:val="24"/>
          <w:szCs w:val="24"/>
        </w:rPr>
        <w:t>Ограничения:</w:t>
      </w:r>
    </w:p>
    <w:p w:rsidR="00477A08" w:rsidRPr="00477A08" w:rsidRDefault="00477A08" w:rsidP="00477A0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участие в торгах лиц, находящихся в реестре недобросовестных поставщиков;</w:t>
      </w:r>
    </w:p>
    <w:p w:rsidR="00477A08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иные ограничения, предусмотренные действующим законодательством.  </w:t>
      </w:r>
    </w:p>
    <w:p w:rsidR="00FD1DCC" w:rsidRPr="009848C5" w:rsidRDefault="00FD1DCC" w:rsidP="009848C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CC" w:rsidRDefault="00FD1DCC" w:rsidP="00477A08">
      <w:pPr>
        <w:autoSpaceDE w:val="0"/>
        <w:autoSpaceDN w:val="0"/>
        <w:adjustRightInd w:val="0"/>
        <w:spacing w:after="0" w:line="240" w:lineRule="auto"/>
        <w:ind w:left="540" w:firstLine="16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7A08">
        <w:rPr>
          <w:rFonts w:ascii="Times New Roman" w:hAnsi="Times New Roman" w:cs="Times New Roman"/>
          <w:sz w:val="24"/>
          <w:szCs w:val="24"/>
        </w:rPr>
        <w:t>Дозволения:</w:t>
      </w:r>
    </w:p>
    <w:p w:rsidR="000E2B4D" w:rsidRPr="00477A08" w:rsidRDefault="000E2B4D" w:rsidP="00477A08">
      <w:pPr>
        <w:autoSpaceDE w:val="0"/>
        <w:autoSpaceDN w:val="0"/>
        <w:adjustRightInd w:val="0"/>
        <w:spacing w:after="0" w:line="240" w:lineRule="auto"/>
        <w:ind w:left="540" w:firstLine="16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на установление порядка формирования, обеспечения размещения, исполнения и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создание уполномоченного органа для осуществления функций по размещению заказов для муниципальных нужд;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формирование конкурсных, аукционных и котировочных комиссий с учетом требований действующего законодательства;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lastRenderedPageBreak/>
        <w:t xml:space="preserve">  на принятие решения о способе размещения муниципального заказа;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заключить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определение обязательств по муниципальному контракту, которые должны быть обеспечены;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внесение не </w:t>
      </w:r>
      <w:proofErr w:type="gramStart"/>
      <w:r w:rsidRPr="009848C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848C5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        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на заключение муниципальных </w:t>
      </w:r>
      <w:proofErr w:type="spellStart"/>
      <w:r w:rsidRPr="009848C5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9848C5">
        <w:rPr>
          <w:rFonts w:ascii="Times New Roman" w:hAnsi="Times New Roman" w:cs="Times New Roman"/>
          <w:sz w:val="24"/>
          <w:szCs w:val="24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48C5">
        <w:rPr>
          <w:rFonts w:ascii="Times New Roman" w:hAnsi="Times New Roman" w:cs="Times New Roman"/>
          <w:sz w:val="24"/>
          <w:szCs w:val="24"/>
        </w:rPr>
        <w:t xml:space="preserve">  иные дозволения, предусмотренные действующим законодательством.</w:t>
      </w: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1DCC" w:rsidRPr="009848C5" w:rsidRDefault="00FD1DCC" w:rsidP="009848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750C" w:rsidRPr="009848C5" w:rsidRDefault="00AA750C" w:rsidP="00984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50C" w:rsidRPr="009848C5" w:rsidSect="00B559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437C"/>
    <w:multiLevelType w:val="hybridMultilevel"/>
    <w:tmpl w:val="ABE4EAEE"/>
    <w:lvl w:ilvl="0" w:tplc="2A10299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CC"/>
    <w:rsid w:val="000375B8"/>
    <w:rsid w:val="00045566"/>
    <w:rsid w:val="00062813"/>
    <w:rsid w:val="000E2B4D"/>
    <w:rsid w:val="00133B13"/>
    <w:rsid w:val="00152F14"/>
    <w:rsid w:val="0022461A"/>
    <w:rsid w:val="00233EF5"/>
    <w:rsid w:val="00320C6E"/>
    <w:rsid w:val="00364520"/>
    <w:rsid w:val="00477A08"/>
    <w:rsid w:val="004926DF"/>
    <w:rsid w:val="004D0776"/>
    <w:rsid w:val="004F7900"/>
    <w:rsid w:val="005C0DAB"/>
    <w:rsid w:val="00760D61"/>
    <w:rsid w:val="00783B2B"/>
    <w:rsid w:val="007D72A1"/>
    <w:rsid w:val="00891729"/>
    <w:rsid w:val="00944FCB"/>
    <w:rsid w:val="009848C5"/>
    <w:rsid w:val="009B65C3"/>
    <w:rsid w:val="009C34F1"/>
    <w:rsid w:val="009D10A0"/>
    <w:rsid w:val="00A93ADF"/>
    <w:rsid w:val="00AA750C"/>
    <w:rsid w:val="00AF30DB"/>
    <w:rsid w:val="00B2179A"/>
    <w:rsid w:val="00B559D6"/>
    <w:rsid w:val="00BB5224"/>
    <w:rsid w:val="00C84A4B"/>
    <w:rsid w:val="00CB72A4"/>
    <w:rsid w:val="00CE48AE"/>
    <w:rsid w:val="00D65FDA"/>
    <w:rsid w:val="00E07A83"/>
    <w:rsid w:val="00E40777"/>
    <w:rsid w:val="00E7626E"/>
    <w:rsid w:val="00EA4B36"/>
    <w:rsid w:val="00F02C7D"/>
    <w:rsid w:val="00F676CE"/>
    <w:rsid w:val="00F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FC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DC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D1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D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FD1DC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D1DCC"/>
    <w:pPr>
      <w:widowControl w:val="0"/>
      <w:shd w:val="clear" w:color="auto" w:fill="FFFFFF"/>
      <w:spacing w:before="840" w:after="0" w:line="302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44FCB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FC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1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DC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D1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D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FD1DC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D1DCC"/>
    <w:pPr>
      <w:widowControl w:val="0"/>
      <w:shd w:val="clear" w:color="auto" w:fill="FFFFFF"/>
      <w:spacing w:before="840" w:after="0" w:line="302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44FCB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Grucini</cp:lastModifiedBy>
  <cp:revision>2</cp:revision>
  <cp:lastPrinted>2018-05-24T06:50:00Z</cp:lastPrinted>
  <dcterms:created xsi:type="dcterms:W3CDTF">2018-05-24T07:01:00Z</dcterms:created>
  <dcterms:modified xsi:type="dcterms:W3CDTF">2018-05-24T07:01:00Z</dcterms:modified>
</cp:coreProperties>
</file>